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auto"/>
          <w:sz w:val="44"/>
        </w:rPr>
      </w:pPr>
      <w:r>
        <w:rPr>
          <w:rFonts w:ascii="宋体" w:hAnsi="宋体" w:eastAsia="宋体" w:cs="宋体"/>
          <w:color w:val="auto"/>
          <w:sz w:val="44"/>
        </w:rPr>
        <w:t>目</w:t>
      </w:r>
      <w:r>
        <w:rPr>
          <w:rFonts w:ascii="方正小标宋_GBK" w:hAnsi="方正小标宋_GBK" w:eastAsia="方正小标宋_GBK" w:cs="方正小标宋_GBK"/>
          <w:color w:val="auto"/>
          <w:sz w:val="44"/>
        </w:rPr>
        <w:t xml:space="preserve"> </w:t>
      </w:r>
      <w:r>
        <w:rPr>
          <w:rFonts w:ascii="宋体" w:hAnsi="宋体" w:eastAsia="宋体" w:cs="宋体"/>
          <w:color w:val="auto"/>
          <w:sz w:val="44"/>
        </w:rPr>
        <w:t>录</w:t>
      </w:r>
    </w:p>
    <w:p>
      <w:pPr>
        <w:ind w:firstLine="3200"/>
        <w:rPr>
          <w:rFonts w:ascii="仿宋" w:hAnsi="仿宋" w:eastAsia="仿宋" w:cs="仿宋"/>
          <w:color w:val="auto"/>
          <w:sz w:val="32"/>
        </w:rPr>
      </w:pPr>
    </w:p>
    <w:p>
      <w:pPr>
        <w:rPr>
          <w:rFonts w:ascii="黑体" w:hAnsi="黑体" w:eastAsia="黑体" w:cs="黑体"/>
          <w:color w:val="auto"/>
          <w:sz w:val="32"/>
        </w:rPr>
      </w:pPr>
      <w:r>
        <w:rPr>
          <w:rFonts w:ascii="黑体" w:hAnsi="黑体" w:eastAsia="黑体" w:cs="黑体"/>
          <w:color w:val="auto"/>
          <w:sz w:val="32"/>
        </w:rPr>
        <w:t>第一部分</w:t>
      </w:r>
      <w:r>
        <w:rPr>
          <w:rFonts w:hint="eastAsia" w:ascii="黑体" w:hAnsi="黑体" w:eastAsia="黑体" w:cs="黑体"/>
          <w:color w:val="auto"/>
          <w:sz w:val="32"/>
        </w:rPr>
        <w:t xml:space="preserve"> </w:t>
      </w:r>
      <w:r>
        <w:rPr>
          <w:rFonts w:ascii="黑体" w:hAnsi="黑体" w:eastAsia="黑体" w:cs="黑体"/>
          <w:color w:val="auto"/>
          <w:sz w:val="32"/>
        </w:rPr>
        <w:t xml:space="preserve"> </w:t>
      </w:r>
      <w:r>
        <w:rPr>
          <w:rFonts w:hint="eastAsia" w:ascii="黑体" w:hAnsi="黑体" w:eastAsia="黑体" w:cs="黑体"/>
          <w:color w:val="auto"/>
          <w:sz w:val="32"/>
        </w:rPr>
        <w:t>中共益阳市直属机关工作委员会单位概况</w:t>
      </w:r>
      <w:r>
        <w:rPr>
          <w:rFonts w:ascii="黑体" w:hAnsi="黑体" w:eastAsia="黑体" w:cs="黑体"/>
          <w:color w:val="auto"/>
          <w:sz w:val="32"/>
        </w:rPr>
        <w:t xml:space="preserve"> </w:t>
      </w:r>
    </w:p>
    <w:p>
      <w:pPr>
        <w:rPr>
          <w:rFonts w:ascii="楷体" w:hAnsi="楷体" w:eastAsia="楷体" w:cs="楷体"/>
          <w:color w:val="auto"/>
          <w:sz w:val="32"/>
        </w:rPr>
      </w:pPr>
      <w:r>
        <w:rPr>
          <w:rFonts w:ascii="楷体" w:hAnsi="楷体" w:eastAsia="楷体" w:cs="楷体"/>
          <w:color w:val="auto"/>
          <w:sz w:val="32"/>
        </w:rPr>
        <w:t xml:space="preserve">一、主要职能 </w:t>
      </w:r>
    </w:p>
    <w:p>
      <w:pPr>
        <w:rPr>
          <w:rFonts w:ascii="楷体" w:hAnsi="楷体" w:eastAsia="楷体" w:cs="楷体"/>
          <w:color w:val="auto"/>
          <w:sz w:val="32"/>
        </w:rPr>
      </w:pPr>
      <w:r>
        <w:rPr>
          <w:rFonts w:ascii="楷体" w:hAnsi="楷体" w:eastAsia="楷体" w:cs="楷体"/>
          <w:color w:val="auto"/>
          <w:sz w:val="32"/>
        </w:rPr>
        <w:t>二、机构设置</w:t>
      </w:r>
    </w:p>
    <w:p>
      <w:pPr>
        <w:rPr>
          <w:rFonts w:ascii="楷体" w:hAnsi="楷体" w:eastAsia="楷体" w:cs="楷体"/>
          <w:color w:val="auto"/>
          <w:sz w:val="32"/>
        </w:rPr>
      </w:pPr>
      <w:r>
        <w:rPr>
          <w:rFonts w:ascii="楷体" w:hAnsi="楷体" w:eastAsia="楷体" w:cs="楷体"/>
          <w:color w:val="auto"/>
          <w:sz w:val="32"/>
        </w:rPr>
        <w:t xml:space="preserve">三、部门决算单位构成 </w:t>
      </w:r>
    </w:p>
    <w:p>
      <w:pPr>
        <w:rPr>
          <w:rFonts w:ascii="楷体" w:hAnsi="楷体" w:eastAsia="楷体" w:cs="楷体"/>
          <w:color w:val="auto"/>
          <w:sz w:val="32"/>
        </w:rPr>
      </w:pPr>
    </w:p>
    <w:p>
      <w:pPr>
        <w:rPr>
          <w:rFonts w:ascii="黑体" w:hAnsi="黑体" w:eastAsia="黑体" w:cs="黑体"/>
          <w:color w:val="auto"/>
          <w:sz w:val="32"/>
        </w:rPr>
      </w:pPr>
      <w:r>
        <w:rPr>
          <w:rFonts w:ascii="黑体" w:hAnsi="黑体" w:eastAsia="黑体" w:cs="黑体"/>
          <w:color w:val="auto"/>
          <w:sz w:val="32"/>
        </w:rPr>
        <w:t>第二部分</w:t>
      </w:r>
      <w:r>
        <w:rPr>
          <w:rFonts w:hint="eastAsia" w:ascii="黑体" w:hAnsi="黑体" w:eastAsia="黑体" w:cs="黑体"/>
          <w:color w:val="auto"/>
          <w:sz w:val="32"/>
        </w:rPr>
        <w:t xml:space="preserve"> </w:t>
      </w:r>
      <w:r>
        <w:rPr>
          <w:rFonts w:ascii="黑体" w:hAnsi="黑体" w:eastAsia="黑体" w:cs="黑体"/>
          <w:color w:val="auto"/>
          <w:sz w:val="32"/>
        </w:rPr>
        <w:t xml:space="preserve"> </w:t>
      </w:r>
      <w:r>
        <w:rPr>
          <w:rFonts w:hint="eastAsia" w:ascii="黑体" w:hAnsi="黑体" w:eastAsia="黑体" w:cs="黑体"/>
          <w:color w:val="auto"/>
          <w:sz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年度部门决算表 </w:t>
      </w:r>
    </w:p>
    <w:p>
      <w:pPr>
        <w:rPr>
          <w:rFonts w:ascii="楷体" w:hAnsi="楷体" w:eastAsia="楷体" w:cs="楷体"/>
          <w:color w:val="auto"/>
          <w:sz w:val="32"/>
        </w:rPr>
      </w:pPr>
      <w:r>
        <w:rPr>
          <w:rFonts w:ascii="楷体" w:hAnsi="楷体" w:eastAsia="楷体" w:cs="楷体"/>
          <w:color w:val="auto"/>
          <w:sz w:val="32"/>
        </w:rPr>
        <w:t xml:space="preserve">一、收入支出决算总表 </w:t>
      </w:r>
    </w:p>
    <w:p>
      <w:pPr>
        <w:rPr>
          <w:rFonts w:ascii="楷体" w:hAnsi="楷体" w:eastAsia="楷体" w:cs="楷体"/>
          <w:color w:val="auto"/>
          <w:sz w:val="32"/>
        </w:rPr>
      </w:pPr>
      <w:r>
        <w:rPr>
          <w:rFonts w:ascii="楷体" w:hAnsi="楷体" w:eastAsia="楷体" w:cs="楷体"/>
          <w:color w:val="auto"/>
          <w:sz w:val="32"/>
        </w:rPr>
        <w:t xml:space="preserve">二、收入决算表 </w:t>
      </w:r>
    </w:p>
    <w:p>
      <w:pPr>
        <w:rPr>
          <w:rFonts w:ascii="楷体" w:hAnsi="楷体" w:eastAsia="楷体" w:cs="楷体"/>
          <w:color w:val="auto"/>
          <w:sz w:val="32"/>
        </w:rPr>
      </w:pPr>
      <w:r>
        <w:rPr>
          <w:rFonts w:ascii="楷体" w:hAnsi="楷体" w:eastAsia="楷体" w:cs="楷体"/>
          <w:color w:val="auto"/>
          <w:sz w:val="32"/>
        </w:rPr>
        <w:t xml:space="preserve">三、支出决算表 </w:t>
      </w:r>
    </w:p>
    <w:p>
      <w:pPr>
        <w:rPr>
          <w:rFonts w:ascii="楷体" w:hAnsi="楷体" w:eastAsia="楷体" w:cs="楷体"/>
          <w:color w:val="auto"/>
          <w:sz w:val="32"/>
        </w:rPr>
      </w:pPr>
      <w:r>
        <w:rPr>
          <w:rFonts w:ascii="楷体" w:hAnsi="楷体" w:eastAsia="楷体" w:cs="楷体"/>
          <w:color w:val="auto"/>
          <w:sz w:val="32"/>
        </w:rPr>
        <w:t xml:space="preserve">四、财政拨款收入支出决算总表 </w:t>
      </w:r>
    </w:p>
    <w:p>
      <w:pPr>
        <w:rPr>
          <w:rFonts w:ascii="楷体" w:hAnsi="楷体" w:eastAsia="楷体" w:cs="楷体"/>
          <w:color w:val="auto"/>
          <w:sz w:val="32"/>
        </w:rPr>
      </w:pPr>
      <w:r>
        <w:rPr>
          <w:rFonts w:ascii="楷体" w:hAnsi="楷体" w:eastAsia="楷体" w:cs="楷体"/>
          <w:color w:val="auto"/>
          <w:sz w:val="32"/>
        </w:rPr>
        <w:t xml:space="preserve">五、一般公共预算财政拨款支出决算表 </w:t>
      </w:r>
    </w:p>
    <w:p>
      <w:pPr>
        <w:rPr>
          <w:rFonts w:ascii="楷体" w:hAnsi="楷体" w:eastAsia="楷体" w:cs="楷体"/>
          <w:color w:val="auto"/>
          <w:sz w:val="32"/>
        </w:rPr>
      </w:pPr>
      <w:r>
        <w:rPr>
          <w:rFonts w:ascii="楷体" w:hAnsi="楷体" w:eastAsia="楷体" w:cs="楷体"/>
          <w:color w:val="auto"/>
          <w:sz w:val="32"/>
        </w:rPr>
        <w:t xml:space="preserve">六、一般公共预算财政拨款基本支出决算表 </w:t>
      </w:r>
    </w:p>
    <w:p>
      <w:pPr>
        <w:rPr>
          <w:rFonts w:ascii="楷体" w:hAnsi="楷体" w:eastAsia="楷体" w:cs="楷体"/>
          <w:color w:val="auto"/>
          <w:sz w:val="32"/>
        </w:rPr>
      </w:pPr>
      <w:r>
        <w:rPr>
          <w:rFonts w:ascii="楷体" w:hAnsi="楷体" w:eastAsia="楷体" w:cs="楷体"/>
          <w:color w:val="auto"/>
          <w:sz w:val="32"/>
        </w:rPr>
        <w:t xml:space="preserve">七、一般公共预算财政拨款“三公”经费支出决算表 </w:t>
      </w:r>
    </w:p>
    <w:p>
      <w:pPr>
        <w:rPr>
          <w:rFonts w:ascii="楷体" w:hAnsi="楷体" w:eastAsia="楷体" w:cs="楷体"/>
          <w:color w:val="auto"/>
          <w:sz w:val="32"/>
        </w:rPr>
      </w:pPr>
      <w:r>
        <w:rPr>
          <w:rFonts w:ascii="楷体" w:hAnsi="楷体" w:eastAsia="楷体" w:cs="楷体"/>
          <w:color w:val="auto"/>
          <w:sz w:val="32"/>
        </w:rPr>
        <w:t xml:space="preserve">八、政府性基金预算财政拨款收入支出决算表 </w:t>
      </w:r>
    </w:p>
    <w:p>
      <w:pPr>
        <w:rPr>
          <w:rFonts w:ascii="楷体" w:hAnsi="楷体" w:eastAsia="楷体" w:cs="楷体"/>
          <w:color w:val="auto"/>
          <w:sz w:val="32"/>
        </w:rPr>
      </w:pPr>
    </w:p>
    <w:p>
      <w:pPr>
        <w:numPr>
          <w:ilvl w:val="0"/>
          <w:numId w:val="1"/>
        </w:numPr>
        <w:rPr>
          <w:rFonts w:ascii="黑体" w:hAnsi="黑体" w:eastAsia="黑体" w:cs="黑体"/>
          <w:color w:val="auto"/>
          <w:sz w:val="32"/>
        </w:rPr>
      </w:pPr>
      <w:r>
        <w:rPr>
          <w:rFonts w:hint="eastAsia" w:ascii="黑体" w:hAnsi="黑体" w:eastAsia="黑体" w:cs="黑体"/>
          <w:color w:val="auto"/>
          <w:sz w:val="32"/>
          <w:lang w:val="en-US" w:eastAsia="zh-CN"/>
        </w:rPr>
        <w:t xml:space="preserve"> </w:t>
      </w:r>
      <w:r>
        <w:rPr>
          <w:rFonts w:hint="eastAsia" w:ascii="黑体" w:hAnsi="黑体" w:eastAsia="黑体" w:cs="黑体"/>
          <w:color w:val="auto"/>
          <w:sz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年度部门决算情况说明</w:t>
      </w:r>
    </w:p>
    <w:p>
      <w:pPr>
        <w:rPr>
          <w:rFonts w:ascii="黑体" w:hAnsi="黑体" w:eastAsia="黑体" w:cs="黑体"/>
          <w:color w:val="auto"/>
          <w:sz w:val="32"/>
        </w:rPr>
      </w:pPr>
    </w:p>
    <w:p>
      <w:pPr>
        <w:rPr>
          <w:rFonts w:ascii="宋体" w:hAnsi="宋体" w:eastAsia="宋体" w:cs="宋体"/>
          <w:color w:val="auto"/>
          <w:sz w:val="44"/>
        </w:rPr>
      </w:pPr>
      <w:r>
        <w:rPr>
          <w:rFonts w:ascii="黑体" w:hAnsi="黑体" w:eastAsia="黑体" w:cs="黑体"/>
          <w:color w:val="auto"/>
          <w:sz w:val="32"/>
        </w:rPr>
        <w:t>第四部分 名词解释</w:t>
      </w:r>
    </w:p>
    <w:p>
      <w:pPr>
        <w:jc w:val="center"/>
        <w:rPr>
          <w:rFonts w:ascii="宋体" w:hAnsi="宋体" w:eastAsia="宋体" w:cs="宋体"/>
          <w:color w:val="auto"/>
          <w:sz w:val="44"/>
        </w:rPr>
      </w:pPr>
    </w:p>
    <w:p>
      <w:pPr>
        <w:jc w:val="center"/>
        <w:rPr>
          <w:rFonts w:ascii="宋体" w:hAnsi="宋体" w:eastAsia="宋体" w:cs="宋体"/>
          <w:color w:val="auto"/>
          <w:sz w:val="44"/>
        </w:rPr>
      </w:pPr>
      <w:r>
        <w:rPr>
          <w:rFonts w:ascii="宋体" w:hAnsi="宋体" w:eastAsia="宋体" w:cs="宋体"/>
          <w:color w:val="auto"/>
          <w:sz w:val="44"/>
        </w:rPr>
        <w:t>第一部分</w:t>
      </w:r>
      <w:r>
        <w:rPr>
          <w:rFonts w:hint="eastAsia" w:ascii="宋体" w:hAnsi="宋体" w:eastAsia="宋体" w:cs="宋体"/>
          <w:color w:val="auto"/>
          <w:sz w:val="44"/>
          <w:szCs w:val="44"/>
          <w:lang w:eastAsia="zh-CN"/>
        </w:rPr>
        <w:t>中共益阳市直属机关工作委员会</w:t>
      </w:r>
      <w:r>
        <w:rPr>
          <w:rFonts w:ascii="宋体" w:hAnsi="宋体" w:eastAsia="宋体" w:cs="宋体"/>
          <w:color w:val="auto"/>
          <w:sz w:val="44"/>
        </w:rPr>
        <w:t>概况</w:t>
      </w:r>
    </w:p>
    <w:p>
      <w:pPr>
        <w:jc w:val="center"/>
        <w:rPr>
          <w:rFonts w:ascii="方正小标宋_GBK" w:hAnsi="方正小标宋_GBK" w:eastAsia="方正小标宋_GBK" w:cs="方正小标宋_GBK"/>
          <w:color w:val="auto"/>
          <w:sz w:val="44"/>
        </w:rPr>
      </w:pPr>
    </w:p>
    <w:p>
      <w:pPr>
        <w:numPr>
          <w:ilvl w:val="0"/>
          <w:numId w:val="2"/>
        </w:numPr>
        <w:jc w:val="left"/>
        <w:rPr>
          <w:rFonts w:ascii="黑体" w:hAnsi="黑体" w:eastAsia="黑体" w:cs="黑体"/>
          <w:color w:val="auto"/>
          <w:sz w:val="32"/>
        </w:rPr>
      </w:pPr>
      <w:r>
        <w:rPr>
          <w:rFonts w:ascii="黑体" w:hAnsi="黑体" w:eastAsia="黑体" w:cs="黑体"/>
          <w:color w:val="auto"/>
          <w:sz w:val="32"/>
        </w:rPr>
        <w:t>主要职能</w:t>
      </w:r>
    </w:p>
    <w:p>
      <w:pPr>
        <w:numPr>
          <w:ilvl w:val="0"/>
          <w:numId w:val="0"/>
        </w:numPr>
        <w:ind w:leftChars="135" w:firstLine="640" w:firstLineChars="200"/>
        <w:jc w:val="both"/>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（一）负责制订市直机关党的建设规划，分类指导所属企、事业单位党的建设工作。</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（二）</w:t>
      </w:r>
      <w:r>
        <w:rPr>
          <w:rFonts w:hint="eastAsia" w:ascii="仿宋_GB2312" w:hAnsi="仿宋" w:eastAsia="仿宋_GB2312"/>
          <w:color w:val="auto"/>
          <w:sz w:val="32"/>
          <w:szCs w:val="32"/>
          <w:lang w:val="en-US" w:eastAsia="zh-CN"/>
        </w:rPr>
        <w:t>负责市直机关各级党组织和广大党员干部学习马克思列宁主义、毛泽东思想和邓小平理论，协同有关部门抓好干部教育、培训工作。</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（三）</w:t>
      </w:r>
      <w:r>
        <w:rPr>
          <w:rFonts w:hint="eastAsia" w:ascii="仿宋_GB2312" w:hAnsi="仿宋" w:eastAsia="仿宋_GB2312"/>
          <w:color w:val="auto"/>
          <w:sz w:val="32"/>
          <w:szCs w:val="32"/>
          <w:lang w:val="en-US" w:eastAsia="zh-CN"/>
        </w:rPr>
        <w:t>指导市直机关党组织围绕党的中心任务，抓好思想政治建设，配合有关部门做好普法稳定等工作</w:t>
      </w:r>
      <w:r>
        <w:rPr>
          <w:rFonts w:hint="eastAsia" w:ascii="仿宋_GB2312" w:hAnsi="仿宋" w:eastAsia="仿宋_GB2312"/>
          <w:color w:val="auto"/>
          <w:sz w:val="32"/>
          <w:szCs w:val="32"/>
        </w:rPr>
        <w:t>。</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（四）</w:t>
      </w:r>
      <w:r>
        <w:rPr>
          <w:rFonts w:hint="eastAsia" w:ascii="仿宋_GB2312" w:hAnsi="仿宋" w:eastAsia="仿宋_GB2312"/>
          <w:color w:val="auto"/>
          <w:sz w:val="32"/>
          <w:szCs w:val="32"/>
          <w:lang w:val="en-US" w:eastAsia="zh-CN"/>
        </w:rPr>
        <w:t>负责市直机关党的基层组织建设，审批所属单位党组织的设置，指导换届选举</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协同主管部门做好所属单位党组织领导成员的考核、任免、培训工作。抓好党员管理教育和发展党员工作。</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（五）</w:t>
      </w:r>
      <w:r>
        <w:rPr>
          <w:rFonts w:hint="eastAsia" w:ascii="仿宋_GB2312" w:hAnsi="仿宋" w:eastAsia="仿宋_GB2312"/>
          <w:color w:val="auto"/>
          <w:sz w:val="32"/>
          <w:szCs w:val="32"/>
          <w:lang w:val="en-US" w:eastAsia="zh-CN"/>
        </w:rPr>
        <w:t>指导各级党组织实施对党员特别是党员领导干部的监督，研究制订加强监督的措施和办法，了解各单位党员和群众对领导干部的意见，及时向市委反映市直机关领导班子、领导干部的有关情况。</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（六）</w:t>
      </w:r>
      <w:r>
        <w:rPr>
          <w:rFonts w:hint="eastAsia" w:ascii="仿宋_GB2312" w:hAnsi="仿宋" w:eastAsia="仿宋_GB2312"/>
          <w:color w:val="auto"/>
          <w:sz w:val="32"/>
          <w:szCs w:val="32"/>
          <w:lang w:val="en-US" w:eastAsia="zh-CN"/>
        </w:rPr>
        <w:t>领导市直属机关纪律检查工作委员会（简称市直纪工委）</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指导所属党组织加强党风和廉政建设，查处有关党员干部违反党纪的有关问题，按有关规定审批党员干部违反党纪的处理决定。</w:t>
      </w:r>
    </w:p>
    <w:p>
      <w:pPr>
        <w:numPr>
          <w:ilvl w:val="0"/>
          <w:numId w:val="3"/>
        </w:numPr>
        <w:ind w:leftChars="135" w:firstLine="640" w:firstLineChars="200"/>
        <w:jc w:val="both"/>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领导市直机关党校，制订党务干部、党员和入党积极分子的教育培训计划，落实培训任务。</w:t>
      </w:r>
    </w:p>
    <w:p>
      <w:pPr>
        <w:numPr>
          <w:ilvl w:val="0"/>
          <w:numId w:val="3"/>
        </w:numPr>
        <w:ind w:leftChars="135" w:firstLine="640" w:firstLineChars="200"/>
        <w:jc w:val="both"/>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完成市委交办的其他工作。</w:t>
      </w:r>
    </w:p>
    <w:p>
      <w:pPr>
        <w:numPr>
          <w:ilvl w:val="0"/>
          <w:numId w:val="0"/>
        </w:numPr>
        <w:jc w:val="left"/>
        <w:rPr>
          <w:rFonts w:hint="eastAsia" w:ascii="黑体" w:hAnsi="黑体" w:eastAsia="黑体" w:cs="黑体"/>
          <w:color w:val="auto"/>
          <w:sz w:val="32"/>
          <w:lang w:eastAsia="zh-CN"/>
        </w:rPr>
      </w:pPr>
    </w:p>
    <w:p>
      <w:pPr>
        <w:rPr>
          <w:rFonts w:ascii="黑体" w:hAnsi="黑体" w:eastAsia="黑体" w:cs="黑体"/>
          <w:color w:val="auto"/>
          <w:sz w:val="32"/>
        </w:rPr>
      </w:pPr>
      <w:r>
        <w:rPr>
          <w:rFonts w:ascii="黑体" w:hAnsi="黑体" w:eastAsia="黑体" w:cs="黑体"/>
          <w:color w:val="auto"/>
          <w:sz w:val="32"/>
        </w:rPr>
        <w:t>二、机构设置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中共益阳市直属机关工作委员会内设办公室、组织部和宣传部三个部室，下设一个公益一类事业单位：市直机关党校（市直机关党员电化教育站），正科级。</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按有关规定设置益阳市直属机关纪律检查工作委员会（简称市直纪工委），为市纪律检查委员会的派出机构。受市纪委、市直工委双重领导。</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市直机关工委行政编制为11名。领导职数：工委书记1名，副书记2名，纪工委书记1名；主任、部长（科级）3名。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后勤服务人员事业编制1名。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市直机关党校（市直机关党员电化教育站）全额拨款事业编制2名，配校长（站长）1名。</w:t>
      </w:r>
    </w:p>
    <w:p>
      <w:pPr>
        <w:ind w:firstLine="640" w:firstLineChars="200"/>
        <w:rPr>
          <w:rFonts w:hint="eastAsia" w:ascii="仿宋_GB2312" w:hAnsi="仿宋_GB2312" w:eastAsia="仿宋_GB2312" w:cs="仿宋_GB2312"/>
          <w:color w:val="auto"/>
          <w:sz w:val="32"/>
          <w:szCs w:val="32"/>
        </w:rPr>
      </w:pPr>
    </w:p>
    <w:p>
      <w:pPr>
        <w:jc w:val="left"/>
        <w:rPr>
          <w:rFonts w:ascii="黑体" w:hAnsi="黑体" w:eastAsia="黑体" w:cs="黑体"/>
          <w:color w:val="auto"/>
          <w:sz w:val="32"/>
        </w:rPr>
      </w:pPr>
      <w:r>
        <w:rPr>
          <w:rFonts w:ascii="黑体" w:hAnsi="黑体" w:eastAsia="黑体" w:cs="黑体"/>
          <w:color w:val="auto"/>
          <w:sz w:val="32"/>
        </w:rPr>
        <w:t>三、部门决算单位构成</w:t>
      </w:r>
    </w:p>
    <w:p>
      <w:pPr>
        <w:widowControl/>
        <w:spacing w:before="150" w:line="600" w:lineRule="atLeast"/>
        <w:ind w:firstLine="627"/>
        <w:jc w:val="left"/>
        <w:rPr>
          <w:rFonts w:ascii="Calibri" w:hAnsi="Calibri" w:eastAsia="宋体" w:cs="Times New Roman"/>
          <w:color w:val="auto"/>
          <w:szCs w:val="24"/>
        </w:rPr>
      </w:pPr>
      <w:r>
        <w:rPr>
          <w:rFonts w:hint="eastAsia" w:ascii="仿宋" w:hAnsi="仿宋" w:eastAsia="仿宋" w:cs="仿宋"/>
          <w:color w:val="auto"/>
          <w:sz w:val="32"/>
          <w:szCs w:val="32"/>
          <w:lang w:eastAsia="zh-CN"/>
        </w:rPr>
        <w:t>中共益阳市直属机关工作委员会</w:t>
      </w:r>
      <w:r>
        <w:rPr>
          <w:rFonts w:ascii="仿宋_GB2312" w:hAnsi="Times New Roman" w:eastAsia="仿宋_GB2312" w:cs="仿宋_GB2312"/>
          <w:color w:val="auto"/>
          <w:kern w:val="0"/>
          <w:sz w:val="32"/>
          <w:szCs w:val="32"/>
          <w:shd w:val="clear" w:color="auto" w:fill="FFFFFF"/>
          <w:lang w:bidi="ar"/>
        </w:rPr>
        <w:t>只有本级，没有其他二级预算单位，因此，纳入</w:t>
      </w:r>
      <w:r>
        <w:rPr>
          <w:rFonts w:ascii="Times New Roman" w:hAnsi="Times New Roman" w:eastAsia="微软雅黑" w:cs="Times New Roman"/>
          <w:color w:val="auto"/>
          <w:kern w:val="0"/>
          <w:sz w:val="32"/>
          <w:szCs w:val="32"/>
          <w:shd w:val="clear" w:color="auto" w:fill="FFFFFF"/>
          <w:lang w:bidi="ar"/>
        </w:rPr>
        <w:t>2018</w:t>
      </w:r>
      <w:r>
        <w:rPr>
          <w:rFonts w:ascii="仿宋_GB2312" w:hAnsi="Times New Roman" w:eastAsia="仿宋_GB2312" w:cs="仿宋_GB2312"/>
          <w:color w:val="auto"/>
          <w:kern w:val="0"/>
          <w:sz w:val="32"/>
          <w:szCs w:val="32"/>
          <w:shd w:val="clear" w:color="auto" w:fill="FFFFFF"/>
          <w:lang w:bidi="ar"/>
        </w:rPr>
        <w:t>年部门预算编制范围的只有</w:t>
      </w:r>
      <w:r>
        <w:rPr>
          <w:rFonts w:hint="eastAsia" w:ascii="仿宋" w:hAnsi="仿宋" w:eastAsia="仿宋" w:cs="仿宋"/>
          <w:color w:val="auto"/>
          <w:sz w:val="32"/>
          <w:szCs w:val="32"/>
          <w:lang w:eastAsia="zh-CN"/>
        </w:rPr>
        <w:t>中共益阳市直属机关工作委员会</w:t>
      </w:r>
      <w:r>
        <w:rPr>
          <w:rFonts w:ascii="仿宋_GB2312" w:hAnsi="Times New Roman" w:eastAsia="仿宋_GB2312" w:cs="仿宋_GB2312"/>
          <w:color w:val="auto"/>
          <w:kern w:val="0"/>
          <w:sz w:val="32"/>
          <w:szCs w:val="32"/>
          <w:shd w:val="clear" w:color="auto" w:fill="FFFFFF"/>
          <w:lang w:bidi="ar"/>
        </w:rPr>
        <w:t>本级。</w:t>
      </w:r>
    </w:p>
    <w:p>
      <w:pPr>
        <w:ind w:firstLine="640"/>
        <w:rPr>
          <w:rFonts w:ascii="仿宋" w:hAnsi="仿宋" w:eastAsia="仿宋" w:cs="仿宋"/>
          <w:color w:val="auto"/>
          <w:sz w:val="32"/>
        </w:rPr>
      </w:pPr>
    </w:p>
    <w:tbl>
      <w:tblPr>
        <w:tblStyle w:val="4"/>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rPr>
            </w:pPr>
            <w:r>
              <w:rPr>
                <w:rFonts w:ascii="仿宋" w:hAnsi="仿宋" w:eastAsia="仿宋" w:cs="仿宋"/>
                <w:b/>
                <w:color w:val="auto"/>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rPr>
            </w:pPr>
            <w:r>
              <w:rPr>
                <w:rFonts w:ascii="仿宋" w:hAnsi="仿宋" w:eastAsia="仿宋" w:cs="仿宋"/>
                <w:b/>
                <w:color w:val="auto"/>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rPr>
            </w:pPr>
            <w:r>
              <w:rPr>
                <w:rFonts w:ascii="仿宋" w:hAnsi="仿宋" w:eastAsia="仿宋" w:cs="仿宋"/>
                <w:b/>
                <w:color w:val="auto"/>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color w:val="auto"/>
                <w:sz w:val="22"/>
                <w:lang w:eastAsia="zh-CN"/>
              </w:rPr>
            </w:pPr>
            <w:r>
              <w:rPr>
                <w:rFonts w:hint="eastAsia" w:ascii="仿宋" w:hAnsi="仿宋" w:eastAsia="仿宋" w:cs="仿宋"/>
                <w:color w:val="auto"/>
                <w:sz w:val="32"/>
                <w:szCs w:val="32"/>
                <w:lang w:eastAsia="zh-CN"/>
              </w:rPr>
              <w:t>中共益阳市直属机关工作委员会</w:t>
            </w:r>
          </w:p>
        </w:tc>
      </w:tr>
    </w:tbl>
    <w:p>
      <w:pPr>
        <w:rPr>
          <w:rFonts w:hint="eastAsia" w:ascii="仿宋" w:hAnsi="仿宋" w:eastAsia="仿宋" w:cs="仿宋"/>
          <w:color w:val="auto"/>
          <w:sz w:val="32"/>
        </w:rPr>
      </w:pPr>
    </w:p>
    <w:p>
      <w:pPr>
        <w:jc w:val="center"/>
        <w:rPr>
          <w:rFonts w:ascii="宋体" w:hAnsi="宋体" w:eastAsia="宋体" w:cs="宋体"/>
          <w:color w:val="auto"/>
          <w:sz w:val="44"/>
        </w:rPr>
      </w:pPr>
      <w:r>
        <w:rPr>
          <w:rFonts w:ascii="宋体" w:hAnsi="宋体" w:eastAsia="宋体" w:cs="宋体"/>
          <w:color w:val="auto"/>
          <w:sz w:val="44"/>
        </w:rPr>
        <w:t>第二部分</w:t>
      </w:r>
      <w:r>
        <w:rPr>
          <w:rFonts w:hint="eastAsia" w:ascii="宋体" w:hAnsi="宋体" w:eastAsia="宋体" w:cs="宋体"/>
          <w:color w:val="auto"/>
          <w:sz w:val="44"/>
        </w:rPr>
        <w:t xml:space="preserve"> </w:t>
      </w:r>
      <w:r>
        <w:rPr>
          <w:rFonts w:hint="eastAsia" w:ascii="宋体" w:hAnsi="宋体" w:eastAsia="宋体" w:cs="宋体"/>
          <w:color w:val="auto"/>
          <w:sz w:val="44"/>
          <w:szCs w:val="44"/>
          <w:lang w:eastAsia="zh-CN"/>
        </w:rPr>
        <w:t>中共益阳市直属机关工作委员会</w:t>
      </w:r>
      <w:r>
        <w:rPr>
          <w:rFonts w:hint="eastAsia" w:ascii="宋体" w:hAnsi="宋体" w:eastAsia="宋体" w:cs="宋体"/>
          <w:color w:val="auto"/>
          <w:sz w:val="44"/>
        </w:rPr>
        <w:t xml:space="preserve"> </w:t>
      </w:r>
      <w:r>
        <w:rPr>
          <w:rFonts w:ascii="宋体" w:hAnsi="宋体" w:eastAsia="宋体" w:cs="宋体"/>
          <w:color w:val="auto"/>
          <w:sz w:val="44"/>
        </w:rPr>
        <w:t xml:space="preserve">           201</w:t>
      </w:r>
      <w:r>
        <w:rPr>
          <w:rFonts w:hint="eastAsia" w:ascii="宋体" w:hAnsi="宋体" w:eastAsia="宋体" w:cs="宋体"/>
          <w:color w:val="auto"/>
          <w:sz w:val="44"/>
        </w:rPr>
        <w:t>8</w:t>
      </w:r>
      <w:r>
        <w:rPr>
          <w:rFonts w:ascii="宋体" w:hAnsi="宋体" w:eastAsia="宋体" w:cs="宋体"/>
          <w:color w:val="auto"/>
          <w:sz w:val="44"/>
        </w:rPr>
        <w:t xml:space="preserve"> 年度部门决算表</w:t>
      </w:r>
    </w:p>
    <w:p>
      <w:pPr>
        <w:ind w:firstLine="640"/>
        <w:rPr>
          <w:rFonts w:ascii="仿宋" w:hAnsi="仿宋" w:eastAsia="仿宋" w:cs="仿宋"/>
          <w:color w:val="auto"/>
          <w:sz w:val="32"/>
        </w:rPr>
      </w:pPr>
    </w:p>
    <w:p>
      <w:pPr>
        <w:jc w:val="left"/>
        <w:rPr>
          <w:rFonts w:ascii="仿宋" w:hAnsi="仿宋" w:eastAsia="仿宋" w:cs="仿宋"/>
          <w:color w:val="auto"/>
          <w:sz w:val="32"/>
        </w:rPr>
      </w:pPr>
      <w:r>
        <w:rPr>
          <w:rFonts w:ascii="仿宋" w:hAnsi="仿宋" w:eastAsia="仿宋" w:cs="仿宋"/>
          <w:color w:val="auto"/>
          <w:sz w:val="32"/>
        </w:rPr>
        <w:t>表1：收入支出决算总表</w:t>
      </w:r>
    </w:p>
    <w:p>
      <w:pPr>
        <w:jc w:val="left"/>
        <w:rPr>
          <w:rFonts w:ascii="仿宋" w:hAnsi="仿宋" w:eastAsia="仿宋" w:cs="仿宋"/>
          <w:color w:val="auto"/>
          <w:sz w:val="32"/>
        </w:rPr>
      </w:pPr>
      <w:r>
        <w:rPr>
          <w:rFonts w:ascii="仿宋" w:hAnsi="仿宋" w:eastAsia="仿宋" w:cs="仿宋"/>
          <w:color w:val="auto"/>
          <w:sz w:val="32"/>
        </w:rPr>
        <w:t>表2：收入决算表</w:t>
      </w:r>
    </w:p>
    <w:p>
      <w:pPr>
        <w:jc w:val="left"/>
        <w:rPr>
          <w:rFonts w:ascii="仿宋" w:hAnsi="仿宋" w:eastAsia="仿宋" w:cs="仿宋"/>
          <w:color w:val="auto"/>
          <w:sz w:val="32"/>
        </w:rPr>
      </w:pPr>
      <w:r>
        <w:rPr>
          <w:rFonts w:ascii="仿宋" w:hAnsi="仿宋" w:eastAsia="仿宋" w:cs="仿宋"/>
          <w:color w:val="auto"/>
          <w:sz w:val="32"/>
        </w:rPr>
        <w:t>表3：支出决算表</w:t>
      </w:r>
    </w:p>
    <w:p>
      <w:pPr>
        <w:jc w:val="left"/>
        <w:rPr>
          <w:rFonts w:ascii="仿宋" w:hAnsi="仿宋" w:eastAsia="仿宋" w:cs="仿宋"/>
          <w:color w:val="auto"/>
          <w:sz w:val="32"/>
        </w:rPr>
      </w:pPr>
      <w:r>
        <w:rPr>
          <w:rFonts w:ascii="仿宋" w:hAnsi="仿宋" w:eastAsia="仿宋" w:cs="仿宋"/>
          <w:color w:val="auto"/>
          <w:sz w:val="32"/>
        </w:rPr>
        <w:t>表4：财政拨款收入支出决算总表</w:t>
      </w:r>
    </w:p>
    <w:p>
      <w:pPr>
        <w:jc w:val="left"/>
        <w:rPr>
          <w:rFonts w:ascii="仿宋" w:hAnsi="仿宋" w:eastAsia="仿宋" w:cs="仿宋"/>
          <w:color w:val="auto"/>
          <w:sz w:val="32"/>
        </w:rPr>
      </w:pPr>
      <w:r>
        <w:rPr>
          <w:rFonts w:ascii="仿宋" w:hAnsi="仿宋" w:eastAsia="仿宋" w:cs="仿宋"/>
          <w:color w:val="auto"/>
          <w:sz w:val="32"/>
        </w:rPr>
        <w:t>表5：一般公共预算财政拨款支出决算表</w:t>
      </w:r>
    </w:p>
    <w:p>
      <w:pPr>
        <w:jc w:val="left"/>
        <w:rPr>
          <w:rFonts w:ascii="仿宋" w:hAnsi="仿宋" w:eastAsia="仿宋" w:cs="仿宋"/>
          <w:color w:val="auto"/>
          <w:sz w:val="32"/>
        </w:rPr>
      </w:pPr>
      <w:r>
        <w:rPr>
          <w:rFonts w:ascii="仿宋" w:hAnsi="仿宋" w:eastAsia="仿宋" w:cs="仿宋"/>
          <w:color w:val="auto"/>
          <w:sz w:val="32"/>
        </w:rPr>
        <w:t>表6：一般公共预算财政拨款基本支出决算表</w:t>
      </w:r>
    </w:p>
    <w:p>
      <w:pPr>
        <w:jc w:val="left"/>
        <w:rPr>
          <w:rFonts w:ascii="仿宋" w:hAnsi="仿宋" w:eastAsia="仿宋" w:cs="仿宋"/>
          <w:color w:val="auto"/>
          <w:sz w:val="32"/>
        </w:rPr>
      </w:pPr>
      <w:r>
        <w:rPr>
          <w:rFonts w:ascii="仿宋" w:hAnsi="仿宋" w:eastAsia="仿宋" w:cs="仿宋"/>
          <w:color w:val="auto"/>
          <w:sz w:val="32"/>
        </w:rPr>
        <w:t>表7：一般公共预算财政拨款“三公”经费支出决算表</w:t>
      </w:r>
    </w:p>
    <w:p>
      <w:pPr>
        <w:jc w:val="left"/>
        <w:rPr>
          <w:rFonts w:hint="eastAsia" w:ascii="仿宋" w:hAnsi="仿宋" w:eastAsia="仿宋" w:cs="仿宋"/>
          <w:color w:val="auto"/>
          <w:sz w:val="32"/>
          <w:lang w:eastAsia="zh-CN"/>
        </w:rPr>
      </w:pPr>
      <w:r>
        <w:rPr>
          <w:rFonts w:ascii="仿宋" w:hAnsi="仿宋" w:eastAsia="仿宋" w:cs="仿宋"/>
          <w:color w:val="auto"/>
          <w:sz w:val="32"/>
        </w:rPr>
        <w:t>表8：政府性基金预算财政拨款收入支出决算表</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本</w:t>
      </w:r>
      <w:r>
        <w:rPr>
          <w:rFonts w:ascii="仿宋" w:hAnsi="仿宋" w:eastAsia="仿宋" w:cs="仿宋"/>
          <w:color w:val="auto"/>
          <w:sz w:val="32"/>
        </w:rPr>
        <w:t>单位没有政府性基金收入，也没有政府性基金安排的支出，故本表无数据</w:t>
      </w:r>
      <w:r>
        <w:rPr>
          <w:rFonts w:hint="eastAsia" w:ascii="仿宋" w:hAnsi="仿宋" w:eastAsia="仿宋" w:cs="仿宋"/>
          <w:color w:val="auto"/>
          <w:sz w:val="32"/>
          <w:lang w:eastAsia="zh-CN"/>
        </w:rPr>
        <w:t>）</w:t>
      </w:r>
    </w:p>
    <w:p>
      <w:pPr>
        <w:jc w:val="left"/>
        <w:rPr>
          <w:rFonts w:hint="eastAsia" w:ascii="仿宋" w:hAnsi="仿宋" w:eastAsia="仿宋" w:cs="仿宋"/>
          <w:color w:val="auto"/>
          <w:sz w:val="32"/>
          <w:lang w:eastAsia="zh-CN"/>
        </w:rPr>
      </w:pPr>
    </w:p>
    <w:p>
      <w:pPr>
        <w:jc w:val="center"/>
        <w:rPr>
          <w:rFonts w:ascii="宋体" w:hAnsi="宋体" w:eastAsia="宋体" w:cs="宋体"/>
          <w:color w:val="auto"/>
          <w:sz w:val="44"/>
        </w:rPr>
      </w:pPr>
    </w:p>
    <w:p>
      <w:pPr>
        <w:jc w:val="center"/>
        <w:rPr>
          <w:rFonts w:ascii="宋体" w:hAnsi="宋体" w:eastAsia="宋体" w:cs="宋体"/>
          <w:color w:val="auto"/>
          <w:sz w:val="44"/>
        </w:rPr>
      </w:pPr>
    </w:p>
    <w:p>
      <w:pPr>
        <w:jc w:val="center"/>
        <w:rPr>
          <w:rFonts w:ascii="方正小标宋_GBK" w:hAnsi="方正小标宋_GBK" w:eastAsia="方正小标宋_GBK" w:cs="方正小标宋_GBK"/>
          <w:color w:val="auto"/>
          <w:sz w:val="44"/>
        </w:rPr>
      </w:pPr>
      <w:r>
        <w:rPr>
          <w:rFonts w:ascii="宋体" w:hAnsi="宋体" w:eastAsia="宋体" w:cs="宋体"/>
          <w:color w:val="auto"/>
          <w:sz w:val="44"/>
        </w:rPr>
        <w:t>第三部分</w:t>
      </w:r>
    </w:p>
    <w:p>
      <w:p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中共益阳市直属机关工作委员会</w:t>
      </w:r>
    </w:p>
    <w:p>
      <w:pPr>
        <w:jc w:val="center"/>
        <w:rPr>
          <w:rFonts w:ascii="方正小标宋_GBK" w:hAnsi="方正小标宋_GBK" w:eastAsia="方正小标宋_GBK" w:cs="方正小标宋_GBK"/>
          <w:color w:val="auto"/>
          <w:sz w:val="44"/>
        </w:rPr>
      </w:pPr>
      <w:r>
        <w:rPr>
          <w:rFonts w:ascii="方正小标宋_GBK" w:hAnsi="方正小标宋_GBK" w:eastAsia="方正小标宋_GBK" w:cs="方正小标宋_GBK"/>
          <w:color w:val="auto"/>
          <w:sz w:val="44"/>
        </w:rPr>
        <w:t>201</w:t>
      </w:r>
      <w:r>
        <w:rPr>
          <w:rFonts w:hint="eastAsia" w:ascii="方正小标宋_GBK" w:hAnsi="方正小标宋_GBK" w:eastAsia="方正小标宋_GBK" w:cs="方正小标宋_GBK"/>
          <w:color w:val="auto"/>
          <w:sz w:val="44"/>
        </w:rPr>
        <w:t>8</w:t>
      </w:r>
      <w:r>
        <w:rPr>
          <w:rFonts w:ascii="方正小标宋_GBK" w:hAnsi="方正小标宋_GBK" w:eastAsia="方正小标宋_GBK" w:cs="方正小标宋_GBK"/>
          <w:color w:val="auto"/>
          <w:sz w:val="44"/>
        </w:rPr>
        <w:t xml:space="preserve"> </w:t>
      </w:r>
      <w:r>
        <w:rPr>
          <w:rFonts w:ascii="宋体" w:hAnsi="宋体" w:eastAsia="宋体" w:cs="宋体"/>
          <w:color w:val="auto"/>
          <w:sz w:val="44"/>
        </w:rPr>
        <w:t>年度部门决算情况说明</w:t>
      </w:r>
    </w:p>
    <w:p>
      <w:pPr>
        <w:ind w:firstLine="640"/>
        <w:jc w:val="left"/>
        <w:rPr>
          <w:rFonts w:ascii="黑体" w:hAnsi="黑体" w:eastAsia="黑体" w:cs="黑体"/>
          <w:color w:val="auto"/>
          <w:sz w:val="32"/>
        </w:rPr>
      </w:pPr>
    </w:p>
    <w:p>
      <w:pPr>
        <w:ind w:firstLine="640"/>
        <w:jc w:val="left"/>
        <w:rPr>
          <w:rFonts w:ascii="黑体" w:hAnsi="黑体" w:eastAsia="黑体" w:cs="黑体"/>
          <w:color w:val="auto"/>
          <w:sz w:val="32"/>
        </w:rPr>
      </w:pPr>
      <w:r>
        <w:rPr>
          <w:rFonts w:ascii="黑体" w:hAnsi="黑体" w:eastAsia="黑体" w:cs="黑体"/>
          <w:color w:val="auto"/>
          <w:sz w:val="32"/>
        </w:rPr>
        <w:t>一、关于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 xml:space="preserve"> 201</w:t>
      </w:r>
      <w:r>
        <w:rPr>
          <w:rFonts w:hint="eastAsia" w:ascii="黑体" w:hAnsi="黑体" w:eastAsia="黑体" w:cs="黑体"/>
          <w:color w:val="auto"/>
          <w:sz w:val="32"/>
        </w:rPr>
        <w:t>8</w:t>
      </w:r>
      <w:r>
        <w:rPr>
          <w:rFonts w:ascii="黑体" w:hAnsi="黑体" w:eastAsia="黑体" w:cs="黑体"/>
          <w:color w:val="auto"/>
          <w:sz w:val="32"/>
        </w:rPr>
        <w:t xml:space="preserve"> 年度收入支出决算总体情况说明</w:t>
      </w:r>
    </w:p>
    <w:p>
      <w:pPr>
        <w:jc w:val="both"/>
        <w:rPr>
          <w:rFonts w:hint="eastAsia" w:ascii="仿宋" w:hAnsi="仿宋" w:eastAsia="仿宋" w:cs="仿宋"/>
          <w:color w:val="auto"/>
          <w:sz w:val="32"/>
          <w:lang w:val="en-US" w:eastAsia="zh-CN"/>
        </w:rPr>
      </w:pPr>
      <w:r>
        <w:rPr>
          <w:rFonts w:hint="eastAsia" w:ascii="仿宋" w:hAnsi="仿宋" w:eastAsia="仿宋" w:cs="仿宋"/>
          <w:color w:val="auto"/>
          <w:sz w:val="32"/>
          <w:lang w:eastAsia="zh-CN"/>
        </w:rPr>
        <w:t>　　中共益阳市直属机关工作委员会</w:t>
      </w:r>
      <w:r>
        <w:rPr>
          <w:rFonts w:hint="eastAsia" w:ascii="仿宋" w:hAnsi="仿宋" w:eastAsia="仿宋" w:cs="仿宋"/>
          <w:color w:val="auto"/>
          <w:sz w:val="32"/>
        </w:rPr>
        <w:t>2018年度收入总计</w:t>
      </w:r>
      <w:r>
        <w:rPr>
          <w:rFonts w:hint="eastAsia" w:ascii="仿宋" w:hAnsi="仿宋" w:eastAsia="仿宋" w:cs="仿宋"/>
          <w:color w:val="auto"/>
          <w:sz w:val="32"/>
          <w:lang w:val="en-US" w:eastAsia="zh-CN"/>
        </w:rPr>
        <w:t>329.63</w:t>
      </w:r>
      <w:r>
        <w:rPr>
          <w:rFonts w:hint="eastAsia" w:ascii="仿宋" w:hAnsi="仿宋" w:eastAsia="仿宋" w:cs="仿宋"/>
          <w:color w:val="auto"/>
          <w:sz w:val="32"/>
        </w:rPr>
        <w:t>万元，比上年同期增加</w:t>
      </w:r>
      <w:r>
        <w:rPr>
          <w:rFonts w:hint="eastAsia" w:ascii="仿宋" w:hAnsi="仿宋" w:eastAsia="仿宋" w:cs="仿宋"/>
          <w:color w:val="auto"/>
          <w:sz w:val="32"/>
          <w:lang w:val="en-US" w:eastAsia="zh-CN"/>
        </w:rPr>
        <w:t>40.09</w:t>
      </w:r>
      <w:r>
        <w:rPr>
          <w:rFonts w:hint="eastAsia" w:ascii="仿宋" w:hAnsi="仿宋" w:eastAsia="仿宋" w:cs="仿宋"/>
          <w:color w:val="auto"/>
          <w:sz w:val="32"/>
        </w:rPr>
        <w:t>万元，增</w:t>
      </w:r>
      <w:r>
        <w:rPr>
          <w:rFonts w:hint="eastAsia" w:ascii="仿宋" w:hAnsi="仿宋" w:eastAsia="仿宋" w:cs="仿宋"/>
          <w:color w:val="auto"/>
          <w:sz w:val="32"/>
          <w:lang w:eastAsia="zh-CN"/>
        </w:rPr>
        <w:t>长</w:t>
      </w:r>
      <w:r>
        <w:rPr>
          <w:rFonts w:hint="eastAsia" w:ascii="仿宋" w:hAnsi="仿宋" w:eastAsia="仿宋" w:cs="仿宋"/>
          <w:color w:val="auto"/>
          <w:sz w:val="32"/>
          <w:lang w:val="en-US" w:eastAsia="zh-CN"/>
        </w:rPr>
        <w:t>13.85</w:t>
      </w:r>
      <w:r>
        <w:rPr>
          <w:rFonts w:hint="eastAsia" w:ascii="仿宋" w:hAnsi="仿宋" w:eastAsia="仿宋" w:cs="仿宋"/>
          <w:color w:val="auto"/>
          <w:sz w:val="32"/>
        </w:rPr>
        <w:t>%；支出总计</w:t>
      </w:r>
      <w:r>
        <w:rPr>
          <w:rFonts w:hint="eastAsia" w:ascii="仿宋" w:hAnsi="仿宋" w:eastAsia="仿宋" w:cs="仿宋"/>
          <w:color w:val="auto"/>
          <w:sz w:val="32"/>
          <w:lang w:val="en-US" w:eastAsia="zh-CN"/>
        </w:rPr>
        <w:t>329.63</w:t>
      </w:r>
      <w:r>
        <w:rPr>
          <w:rFonts w:hint="eastAsia" w:ascii="仿宋" w:hAnsi="仿宋" w:eastAsia="仿宋" w:cs="仿宋"/>
          <w:color w:val="auto"/>
          <w:sz w:val="32"/>
        </w:rPr>
        <w:t>万元，比上年同期增加</w:t>
      </w:r>
      <w:r>
        <w:rPr>
          <w:rFonts w:hint="eastAsia" w:ascii="仿宋" w:hAnsi="仿宋" w:eastAsia="仿宋" w:cs="仿宋"/>
          <w:color w:val="auto"/>
          <w:sz w:val="32"/>
          <w:lang w:val="en-US" w:eastAsia="zh-CN"/>
        </w:rPr>
        <w:t>40.09</w:t>
      </w:r>
      <w:r>
        <w:rPr>
          <w:rFonts w:hint="eastAsia" w:ascii="仿宋" w:hAnsi="仿宋" w:eastAsia="仿宋" w:cs="仿宋"/>
          <w:color w:val="auto"/>
          <w:sz w:val="32"/>
        </w:rPr>
        <w:t>万元，增长</w:t>
      </w:r>
      <w:r>
        <w:rPr>
          <w:rFonts w:hint="eastAsia" w:ascii="仿宋" w:hAnsi="仿宋" w:eastAsia="仿宋" w:cs="仿宋"/>
          <w:color w:val="auto"/>
          <w:sz w:val="32"/>
          <w:lang w:val="en-US" w:eastAsia="zh-CN"/>
        </w:rPr>
        <w:t>13.85</w:t>
      </w:r>
      <w:r>
        <w:rPr>
          <w:rFonts w:hint="eastAsia" w:ascii="仿宋" w:hAnsi="仿宋" w:eastAsia="仿宋" w:cs="仿宋"/>
          <w:color w:val="auto"/>
          <w:sz w:val="32"/>
        </w:rPr>
        <w:t>%。主要原因：201</w:t>
      </w:r>
      <w:r>
        <w:rPr>
          <w:rFonts w:hint="eastAsia" w:ascii="仿宋" w:hAnsi="仿宋" w:eastAsia="仿宋" w:cs="仿宋"/>
          <w:color w:val="auto"/>
          <w:sz w:val="32"/>
          <w:lang w:val="en-US" w:eastAsia="zh-CN"/>
        </w:rPr>
        <w:t>8</w:t>
      </w:r>
      <w:r>
        <w:rPr>
          <w:rFonts w:hint="eastAsia" w:ascii="仿宋" w:hAnsi="仿宋" w:eastAsia="仿宋" w:cs="仿宋"/>
          <w:color w:val="auto"/>
          <w:sz w:val="32"/>
        </w:rPr>
        <w:t>年工资和津补贴上调，住房公积金、社保等也相应增加</w:t>
      </w:r>
      <w:r>
        <w:rPr>
          <w:rFonts w:hint="eastAsia" w:ascii="仿宋" w:hAnsi="仿宋" w:eastAsia="仿宋" w:cs="仿宋"/>
          <w:color w:val="auto"/>
          <w:sz w:val="32"/>
          <w:lang w:eastAsia="zh-CN"/>
        </w:rPr>
        <w:t>；根据工委业务工作需要，新增项目经费“两学一做”学习教育经费</w:t>
      </w:r>
      <w:r>
        <w:rPr>
          <w:rFonts w:hint="eastAsia" w:ascii="仿宋" w:hAnsi="仿宋" w:eastAsia="仿宋" w:cs="仿宋"/>
          <w:color w:val="auto"/>
          <w:sz w:val="32"/>
          <w:lang w:val="en-US" w:eastAsia="zh-CN"/>
        </w:rPr>
        <w:t>10</w:t>
      </w:r>
      <w:r>
        <w:rPr>
          <w:rFonts w:hint="eastAsia" w:ascii="仿宋" w:hAnsi="仿宋" w:eastAsia="仿宋" w:cs="仿宋"/>
          <w:color w:val="auto"/>
          <w:sz w:val="32"/>
        </w:rPr>
        <w:t>万元</w:t>
      </w:r>
      <w:r>
        <w:rPr>
          <w:rFonts w:hint="eastAsia" w:ascii="仿宋" w:hAnsi="仿宋" w:eastAsia="仿宋" w:cs="仿宋"/>
          <w:color w:val="auto"/>
          <w:sz w:val="32"/>
          <w:lang w:eastAsia="zh-CN"/>
        </w:rPr>
        <w:t>；还有市纪委监委下拨“2018年纪委监委派驻机构专项工作经费”</w:t>
      </w:r>
      <w:r>
        <w:rPr>
          <w:rFonts w:hint="eastAsia" w:ascii="仿宋" w:hAnsi="仿宋" w:eastAsia="仿宋" w:cs="仿宋"/>
          <w:color w:val="auto"/>
          <w:sz w:val="32"/>
          <w:lang w:val="en-US" w:eastAsia="zh-CN"/>
        </w:rPr>
        <w:t>15</w:t>
      </w:r>
      <w:r>
        <w:rPr>
          <w:rFonts w:hint="eastAsia" w:ascii="仿宋" w:hAnsi="仿宋" w:eastAsia="仿宋" w:cs="仿宋"/>
          <w:color w:val="auto"/>
          <w:sz w:val="32"/>
        </w:rPr>
        <w:t>万元</w:t>
      </w:r>
      <w:r>
        <w:rPr>
          <w:rFonts w:hint="eastAsia" w:ascii="仿宋" w:hAnsi="仿宋" w:eastAsia="仿宋" w:cs="仿宋"/>
          <w:color w:val="auto"/>
          <w:sz w:val="32"/>
          <w:lang w:eastAsia="zh-CN"/>
        </w:rPr>
        <w:t>等。</w:t>
      </w:r>
    </w:p>
    <w:p>
      <w:pPr>
        <w:ind w:left="210" w:leftChars="100" w:firstLine="640" w:firstLineChars="200"/>
        <w:jc w:val="left"/>
        <w:rPr>
          <w:rFonts w:ascii="黑体" w:hAnsi="黑体" w:eastAsia="黑体" w:cs="黑体"/>
          <w:color w:val="auto"/>
          <w:sz w:val="32"/>
        </w:rPr>
      </w:pPr>
      <w:r>
        <w:rPr>
          <w:rFonts w:ascii="黑体" w:hAnsi="黑体" w:eastAsia="黑体" w:cs="黑体"/>
          <w:color w:val="auto"/>
          <w:sz w:val="32"/>
        </w:rPr>
        <w:t>二、关于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 年度收入决算情况说明</w:t>
      </w:r>
    </w:p>
    <w:p>
      <w:pPr>
        <w:ind w:firstLine="640"/>
        <w:jc w:val="left"/>
        <w:rPr>
          <w:rFonts w:ascii="仿宋" w:hAnsi="仿宋" w:eastAsia="仿宋" w:cs="仿宋"/>
          <w:color w:val="auto"/>
          <w:sz w:val="32"/>
        </w:rPr>
      </w:pP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年度收入合计</w:t>
      </w:r>
      <w:r>
        <w:rPr>
          <w:rFonts w:hint="eastAsia" w:ascii="仿宋" w:hAnsi="仿宋" w:eastAsia="仿宋" w:cs="仿宋"/>
          <w:color w:val="auto"/>
          <w:sz w:val="32"/>
          <w:lang w:val="en-US" w:eastAsia="zh-CN"/>
        </w:rPr>
        <w:t>316.21</w:t>
      </w:r>
      <w:r>
        <w:rPr>
          <w:rFonts w:ascii="仿宋" w:hAnsi="仿宋" w:eastAsia="仿宋" w:cs="仿宋"/>
          <w:color w:val="auto"/>
          <w:sz w:val="32"/>
        </w:rPr>
        <w:t xml:space="preserve"> 万元，其中：财政拨款收入</w:t>
      </w:r>
      <w:r>
        <w:rPr>
          <w:rFonts w:hint="eastAsia" w:ascii="仿宋" w:hAnsi="仿宋" w:eastAsia="仿宋" w:cs="仿宋"/>
          <w:color w:val="auto"/>
          <w:sz w:val="32"/>
          <w:lang w:val="en-US" w:eastAsia="zh-CN"/>
        </w:rPr>
        <w:t>316.21</w:t>
      </w:r>
      <w:r>
        <w:rPr>
          <w:rFonts w:ascii="仿宋" w:hAnsi="仿宋" w:eastAsia="仿宋" w:cs="仿宋"/>
          <w:color w:val="auto"/>
          <w:sz w:val="32"/>
        </w:rPr>
        <w:t>万元，占 100%</w:t>
      </w:r>
      <w:r>
        <w:rPr>
          <w:rFonts w:hint="eastAsia" w:ascii="仿宋" w:hAnsi="仿宋" w:eastAsia="仿宋" w:cs="仿宋"/>
          <w:color w:val="auto"/>
          <w:sz w:val="32"/>
        </w:rPr>
        <w:t>。</w:t>
      </w:r>
      <w:r>
        <w:rPr>
          <w:rFonts w:ascii="仿宋" w:hAnsi="仿宋" w:eastAsia="仿宋" w:cs="仿宋"/>
          <w:color w:val="auto"/>
          <w:sz w:val="32"/>
        </w:rPr>
        <w:t xml:space="preserve"> </w:t>
      </w:r>
    </w:p>
    <w:p>
      <w:pPr>
        <w:ind w:left="105" w:leftChars="50" w:firstLine="480" w:firstLineChars="150"/>
        <w:jc w:val="left"/>
        <w:rPr>
          <w:rFonts w:ascii="黑体" w:hAnsi="黑体" w:eastAsia="黑体" w:cs="黑体"/>
          <w:color w:val="auto"/>
          <w:sz w:val="32"/>
        </w:rPr>
      </w:pPr>
      <w:r>
        <w:rPr>
          <w:rFonts w:ascii="黑体" w:hAnsi="黑体" w:eastAsia="黑体" w:cs="黑体"/>
          <w:color w:val="auto"/>
          <w:sz w:val="32"/>
        </w:rPr>
        <w:t>三、关于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年度支出决算情况说明</w:t>
      </w:r>
    </w:p>
    <w:p>
      <w:pPr>
        <w:ind w:firstLine="640"/>
        <w:jc w:val="both"/>
        <w:rPr>
          <w:rFonts w:ascii="仿宋" w:hAnsi="仿宋" w:eastAsia="仿宋" w:cs="仿宋"/>
          <w:color w:val="auto"/>
          <w:sz w:val="32"/>
        </w:rPr>
      </w:pP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年度支出合计</w:t>
      </w:r>
      <w:r>
        <w:rPr>
          <w:rFonts w:hint="eastAsia" w:ascii="仿宋" w:hAnsi="仿宋" w:eastAsia="仿宋" w:cs="仿宋"/>
          <w:color w:val="auto"/>
          <w:sz w:val="32"/>
          <w:lang w:val="en-US" w:eastAsia="zh-CN"/>
        </w:rPr>
        <w:t>319.03</w:t>
      </w:r>
      <w:r>
        <w:rPr>
          <w:rFonts w:ascii="仿宋" w:hAnsi="仿宋" w:eastAsia="仿宋" w:cs="仿宋"/>
          <w:color w:val="auto"/>
          <w:sz w:val="32"/>
        </w:rPr>
        <w:t>万元，其中：基本支出</w:t>
      </w:r>
      <w:r>
        <w:rPr>
          <w:rFonts w:hint="eastAsia" w:ascii="仿宋" w:hAnsi="仿宋" w:eastAsia="仿宋" w:cs="仿宋"/>
          <w:color w:val="auto"/>
          <w:sz w:val="32"/>
          <w:lang w:val="en-US" w:eastAsia="zh-CN"/>
        </w:rPr>
        <w:t>254.31</w:t>
      </w:r>
      <w:r>
        <w:rPr>
          <w:rFonts w:ascii="仿宋" w:hAnsi="仿宋" w:eastAsia="仿宋" w:cs="仿宋"/>
          <w:color w:val="auto"/>
          <w:sz w:val="32"/>
        </w:rPr>
        <w:t>万元，占</w:t>
      </w:r>
      <w:r>
        <w:rPr>
          <w:rFonts w:hint="eastAsia" w:ascii="仿宋" w:hAnsi="仿宋" w:eastAsia="仿宋" w:cs="仿宋"/>
          <w:color w:val="auto"/>
          <w:sz w:val="32"/>
          <w:lang w:val="en-US" w:eastAsia="zh-CN"/>
        </w:rPr>
        <w:t>79.72</w:t>
      </w:r>
      <w:r>
        <w:rPr>
          <w:rFonts w:ascii="仿宋" w:hAnsi="仿宋" w:eastAsia="仿宋" w:cs="仿宋"/>
          <w:color w:val="auto"/>
          <w:sz w:val="32"/>
        </w:rPr>
        <w:t>%；项目支出</w:t>
      </w:r>
      <w:r>
        <w:rPr>
          <w:rFonts w:hint="eastAsia" w:ascii="仿宋" w:hAnsi="仿宋" w:eastAsia="仿宋" w:cs="仿宋"/>
          <w:color w:val="auto"/>
          <w:sz w:val="32"/>
          <w:lang w:val="en-US" w:eastAsia="zh-CN"/>
        </w:rPr>
        <w:t>64.72</w:t>
      </w:r>
      <w:r>
        <w:rPr>
          <w:rFonts w:ascii="仿宋" w:hAnsi="仿宋" w:eastAsia="仿宋" w:cs="仿宋"/>
          <w:color w:val="auto"/>
          <w:sz w:val="32"/>
        </w:rPr>
        <w:t>万元，占</w:t>
      </w:r>
      <w:r>
        <w:rPr>
          <w:rFonts w:hint="eastAsia" w:ascii="仿宋" w:hAnsi="仿宋" w:eastAsia="仿宋" w:cs="仿宋"/>
          <w:color w:val="auto"/>
          <w:sz w:val="32"/>
          <w:lang w:val="en-US" w:eastAsia="zh-CN"/>
        </w:rPr>
        <w:t>20.2</w:t>
      </w:r>
      <w:r>
        <w:rPr>
          <w:rFonts w:ascii="仿宋" w:hAnsi="仿宋" w:eastAsia="仿宋" w:cs="仿宋"/>
          <w:color w:val="auto"/>
          <w:sz w:val="32"/>
        </w:rPr>
        <w:t>8%</w:t>
      </w:r>
      <w:r>
        <w:rPr>
          <w:rFonts w:hint="eastAsia" w:ascii="仿宋" w:hAnsi="仿宋" w:eastAsia="仿宋" w:cs="仿宋"/>
          <w:color w:val="auto"/>
          <w:sz w:val="32"/>
        </w:rPr>
        <w:t>。</w:t>
      </w:r>
    </w:p>
    <w:p>
      <w:pPr>
        <w:ind w:firstLine="640" w:firstLineChars="200"/>
        <w:jc w:val="left"/>
        <w:rPr>
          <w:rFonts w:ascii="黑体" w:hAnsi="黑体" w:eastAsia="黑体" w:cs="黑体"/>
          <w:color w:val="auto"/>
          <w:sz w:val="32"/>
        </w:rPr>
      </w:pPr>
      <w:r>
        <w:rPr>
          <w:rFonts w:ascii="黑体" w:hAnsi="黑体" w:eastAsia="黑体" w:cs="黑体"/>
          <w:color w:val="auto"/>
          <w:sz w:val="32"/>
        </w:rPr>
        <w:t>四、关于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 年度财政拨款收入支出决算总体情况说明</w:t>
      </w:r>
    </w:p>
    <w:p>
      <w:pPr>
        <w:ind w:firstLine="640" w:firstLineChars="200"/>
        <w:jc w:val="both"/>
        <w:rPr>
          <w:rFonts w:ascii="仿宋" w:hAnsi="仿宋" w:eastAsia="仿宋" w:cs="仿宋"/>
          <w:color w:val="auto"/>
          <w:sz w:val="32"/>
        </w:rPr>
      </w:pP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年度财政拨款收入总计</w:t>
      </w:r>
      <w:r>
        <w:rPr>
          <w:rFonts w:hint="eastAsia" w:ascii="仿宋" w:hAnsi="仿宋" w:eastAsia="仿宋" w:cs="仿宋"/>
          <w:color w:val="auto"/>
          <w:sz w:val="32"/>
          <w:lang w:val="en-US" w:eastAsia="zh-CN"/>
        </w:rPr>
        <w:t>316.21</w:t>
      </w:r>
      <w:r>
        <w:rPr>
          <w:rFonts w:ascii="仿宋" w:hAnsi="仿宋" w:eastAsia="仿宋" w:cs="仿宋"/>
          <w:color w:val="auto"/>
          <w:sz w:val="32"/>
        </w:rPr>
        <w:t>万元，比上年同期增加</w:t>
      </w:r>
      <w:r>
        <w:rPr>
          <w:rFonts w:hint="eastAsia" w:ascii="仿宋" w:hAnsi="仿宋" w:eastAsia="仿宋" w:cs="仿宋"/>
          <w:color w:val="auto"/>
          <w:sz w:val="32"/>
          <w:lang w:val="en-US" w:eastAsia="zh-CN"/>
        </w:rPr>
        <w:t>35.91</w:t>
      </w:r>
      <w:r>
        <w:rPr>
          <w:rFonts w:ascii="仿宋" w:hAnsi="仿宋" w:eastAsia="仿宋" w:cs="仿宋"/>
          <w:color w:val="auto"/>
          <w:sz w:val="32"/>
        </w:rPr>
        <w:t>万元，增长</w:t>
      </w:r>
      <w:r>
        <w:rPr>
          <w:rFonts w:hint="eastAsia" w:ascii="仿宋" w:hAnsi="仿宋" w:eastAsia="仿宋" w:cs="仿宋"/>
          <w:color w:val="auto"/>
          <w:sz w:val="32"/>
          <w:lang w:val="en-US" w:eastAsia="zh-CN"/>
        </w:rPr>
        <w:t>12.81</w:t>
      </w:r>
      <w:r>
        <w:rPr>
          <w:rFonts w:ascii="仿宋" w:hAnsi="仿宋" w:eastAsia="仿宋" w:cs="仿宋"/>
          <w:color w:val="auto"/>
          <w:sz w:val="32"/>
        </w:rPr>
        <w:t>%；财政拨款支出总计</w:t>
      </w:r>
      <w:r>
        <w:rPr>
          <w:rFonts w:hint="eastAsia" w:ascii="仿宋" w:hAnsi="仿宋" w:eastAsia="仿宋" w:cs="仿宋"/>
          <w:color w:val="auto"/>
          <w:sz w:val="32"/>
          <w:lang w:val="en-US" w:eastAsia="zh-CN"/>
        </w:rPr>
        <w:t>319.03</w:t>
      </w:r>
      <w:r>
        <w:rPr>
          <w:rFonts w:ascii="仿宋" w:hAnsi="仿宋" w:eastAsia="仿宋" w:cs="仿宋"/>
          <w:color w:val="auto"/>
          <w:sz w:val="32"/>
        </w:rPr>
        <w:t>万元，比上年同期增加</w:t>
      </w:r>
      <w:r>
        <w:rPr>
          <w:rFonts w:hint="eastAsia" w:ascii="仿宋" w:hAnsi="仿宋" w:eastAsia="仿宋" w:cs="仿宋"/>
          <w:color w:val="auto"/>
          <w:sz w:val="32"/>
          <w:lang w:val="en-US" w:eastAsia="zh-CN"/>
        </w:rPr>
        <w:t>41.99</w:t>
      </w:r>
      <w:r>
        <w:rPr>
          <w:rFonts w:ascii="仿宋" w:hAnsi="仿宋" w:eastAsia="仿宋" w:cs="仿宋"/>
          <w:color w:val="auto"/>
          <w:sz w:val="32"/>
        </w:rPr>
        <w:t>万元，增长</w:t>
      </w:r>
      <w:r>
        <w:rPr>
          <w:rFonts w:hint="eastAsia" w:ascii="仿宋" w:hAnsi="仿宋" w:eastAsia="仿宋" w:cs="仿宋"/>
          <w:color w:val="auto"/>
          <w:sz w:val="32"/>
          <w:lang w:val="en-US" w:eastAsia="zh-CN"/>
        </w:rPr>
        <w:t>15.16</w:t>
      </w:r>
      <w:r>
        <w:rPr>
          <w:rFonts w:ascii="仿宋" w:hAnsi="仿宋" w:eastAsia="仿宋" w:cs="仿宋"/>
          <w:color w:val="auto"/>
          <w:sz w:val="32"/>
        </w:rPr>
        <w:t>%。主要原因：</w:t>
      </w:r>
      <w:r>
        <w:rPr>
          <w:rFonts w:hint="eastAsia" w:ascii="仿宋" w:hAnsi="仿宋" w:eastAsia="仿宋" w:cs="仿宋"/>
          <w:color w:val="auto"/>
          <w:sz w:val="32"/>
        </w:rPr>
        <w:t>201</w:t>
      </w:r>
      <w:r>
        <w:rPr>
          <w:rFonts w:hint="eastAsia" w:ascii="仿宋" w:hAnsi="仿宋" w:eastAsia="仿宋" w:cs="仿宋"/>
          <w:color w:val="auto"/>
          <w:sz w:val="32"/>
          <w:lang w:val="en-US" w:eastAsia="zh-CN"/>
        </w:rPr>
        <w:t>8</w:t>
      </w:r>
      <w:r>
        <w:rPr>
          <w:rFonts w:hint="eastAsia" w:ascii="仿宋" w:hAnsi="仿宋" w:eastAsia="仿宋" w:cs="仿宋"/>
          <w:color w:val="auto"/>
          <w:sz w:val="32"/>
        </w:rPr>
        <w:t>年工资和津补贴上调，住房公积金、社保等也相应增加</w:t>
      </w:r>
      <w:r>
        <w:rPr>
          <w:rFonts w:hint="eastAsia" w:ascii="仿宋" w:hAnsi="仿宋" w:eastAsia="仿宋" w:cs="仿宋"/>
          <w:color w:val="auto"/>
          <w:sz w:val="32"/>
          <w:lang w:eastAsia="zh-CN"/>
        </w:rPr>
        <w:t>；根据工委业务工作需要，新增项目经费“两学一做”学习教育经费</w:t>
      </w:r>
      <w:r>
        <w:rPr>
          <w:rFonts w:hint="eastAsia" w:ascii="仿宋" w:hAnsi="仿宋" w:eastAsia="仿宋" w:cs="仿宋"/>
          <w:color w:val="auto"/>
          <w:sz w:val="32"/>
          <w:lang w:val="en-US" w:eastAsia="zh-CN"/>
        </w:rPr>
        <w:t>10</w:t>
      </w:r>
      <w:r>
        <w:rPr>
          <w:rFonts w:hint="eastAsia" w:ascii="仿宋" w:hAnsi="仿宋" w:eastAsia="仿宋" w:cs="仿宋"/>
          <w:color w:val="auto"/>
          <w:sz w:val="32"/>
        </w:rPr>
        <w:t>万元</w:t>
      </w:r>
      <w:r>
        <w:rPr>
          <w:rFonts w:hint="eastAsia" w:ascii="仿宋" w:hAnsi="仿宋" w:eastAsia="仿宋" w:cs="仿宋"/>
          <w:color w:val="auto"/>
          <w:sz w:val="32"/>
          <w:lang w:eastAsia="zh-CN"/>
        </w:rPr>
        <w:t>；还有市纪委监委下拨“2018年纪委监委派驻机构专项工作经费”</w:t>
      </w:r>
      <w:r>
        <w:rPr>
          <w:rFonts w:hint="eastAsia" w:ascii="仿宋" w:hAnsi="仿宋" w:eastAsia="仿宋" w:cs="仿宋"/>
          <w:color w:val="auto"/>
          <w:sz w:val="32"/>
          <w:lang w:val="en-US" w:eastAsia="zh-CN"/>
        </w:rPr>
        <w:t>15</w:t>
      </w:r>
      <w:r>
        <w:rPr>
          <w:rFonts w:hint="eastAsia" w:ascii="仿宋" w:hAnsi="仿宋" w:eastAsia="仿宋" w:cs="仿宋"/>
          <w:color w:val="auto"/>
          <w:sz w:val="32"/>
        </w:rPr>
        <w:t>万元</w:t>
      </w:r>
      <w:r>
        <w:rPr>
          <w:rFonts w:hint="eastAsia" w:ascii="仿宋" w:hAnsi="仿宋" w:eastAsia="仿宋" w:cs="仿宋"/>
          <w:color w:val="auto"/>
          <w:sz w:val="32"/>
          <w:lang w:eastAsia="zh-CN"/>
        </w:rPr>
        <w:t>等。</w:t>
      </w:r>
    </w:p>
    <w:p>
      <w:pPr>
        <w:ind w:firstLine="640"/>
        <w:jc w:val="left"/>
        <w:rPr>
          <w:rFonts w:ascii="黑体" w:hAnsi="黑体" w:eastAsia="黑体" w:cs="黑体"/>
          <w:color w:val="auto"/>
          <w:sz w:val="32"/>
        </w:rPr>
      </w:pPr>
      <w:r>
        <w:rPr>
          <w:rFonts w:ascii="黑体" w:hAnsi="黑体" w:eastAsia="黑体" w:cs="黑体"/>
          <w:color w:val="auto"/>
          <w:sz w:val="32"/>
        </w:rPr>
        <w:t>五、关于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 年度一般公共预算财政拨款收入支出决算情况说明</w:t>
      </w:r>
    </w:p>
    <w:p>
      <w:pPr>
        <w:ind w:firstLine="320"/>
        <w:jc w:val="left"/>
        <w:rPr>
          <w:rFonts w:ascii="楷体" w:hAnsi="楷体" w:eastAsia="楷体" w:cs="楷体"/>
          <w:color w:val="auto"/>
          <w:sz w:val="32"/>
        </w:rPr>
      </w:pPr>
      <w:r>
        <w:rPr>
          <w:rFonts w:ascii="楷体" w:hAnsi="楷体" w:eastAsia="楷体" w:cs="楷体"/>
          <w:color w:val="auto"/>
          <w:sz w:val="32"/>
        </w:rPr>
        <w:t>（一）一般公共预算财政拨款收入支出决算总体情况。</w:t>
      </w:r>
    </w:p>
    <w:p>
      <w:pPr>
        <w:jc w:val="both"/>
        <w:rPr>
          <w:rFonts w:ascii="仿宋" w:hAnsi="仿宋" w:eastAsia="仿宋" w:cs="仿宋"/>
          <w:color w:val="auto"/>
          <w:sz w:val="32"/>
        </w:rPr>
      </w:pP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 xml:space="preserve"> 年度一般公共预算财政拨款收入总计</w:t>
      </w:r>
      <w:r>
        <w:rPr>
          <w:rFonts w:hint="eastAsia" w:ascii="仿宋" w:hAnsi="仿宋" w:eastAsia="仿宋" w:cs="仿宋"/>
          <w:color w:val="auto"/>
          <w:sz w:val="32"/>
          <w:lang w:val="en-US" w:eastAsia="zh-CN"/>
        </w:rPr>
        <w:t>316.21</w:t>
      </w:r>
      <w:r>
        <w:rPr>
          <w:rFonts w:ascii="仿宋" w:hAnsi="仿宋" w:eastAsia="仿宋" w:cs="仿宋"/>
          <w:color w:val="auto"/>
          <w:sz w:val="32"/>
        </w:rPr>
        <w:t>万元，比上年同期增加</w:t>
      </w:r>
      <w:r>
        <w:rPr>
          <w:rFonts w:hint="eastAsia" w:ascii="仿宋" w:hAnsi="仿宋" w:eastAsia="仿宋" w:cs="仿宋"/>
          <w:color w:val="auto"/>
          <w:sz w:val="32"/>
          <w:lang w:val="en-US" w:eastAsia="zh-CN"/>
        </w:rPr>
        <w:t>35.91</w:t>
      </w:r>
      <w:r>
        <w:rPr>
          <w:rFonts w:ascii="仿宋" w:hAnsi="仿宋" w:eastAsia="仿宋" w:cs="仿宋"/>
          <w:color w:val="auto"/>
          <w:sz w:val="32"/>
        </w:rPr>
        <w:t>万元，增长</w:t>
      </w:r>
      <w:r>
        <w:rPr>
          <w:rFonts w:hint="eastAsia" w:ascii="仿宋" w:hAnsi="仿宋" w:eastAsia="仿宋" w:cs="仿宋"/>
          <w:color w:val="auto"/>
          <w:sz w:val="32"/>
          <w:lang w:val="en-US" w:eastAsia="zh-CN"/>
        </w:rPr>
        <w:t>12.81</w:t>
      </w:r>
      <w:r>
        <w:rPr>
          <w:rFonts w:ascii="仿宋" w:hAnsi="仿宋" w:eastAsia="仿宋" w:cs="仿宋"/>
          <w:color w:val="auto"/>
          <w:sz w:val="32"/>
        </w:rPr>
        <w:t>%；一般公共预算财政拨款支出总计</w:t>
      </w:r>
      <w:r>
        <w:rPr>
          <w:rFonts w:hint="eastAsia" w:ascii="仿宋" w:hAnsi="仿宋" w:eastAsia="仿宋" w:cs="仿宋"/>
          <w:color w:val="auto"/>
          <w:sz w:val="32"/>
          <w:lang w:val="en-US" w:eastAsia="zh-CN"/>
        </w:rPr>
        <w:t>319.03</w:t>
      </w:r>
      <w:r>
        <w:rPr>
          <w:rFonts w:ascii="仿宋" w:hAnsi="仿宋" w:eastAsia="仿宋" w:cs="仿宋"/>
          <w:color w:val="auto"/>
          <w:sz w:val="32"/>
        </w:rPr>
        <w:t>万元，比上年同期增加</w:t>
      </w:r>
      <w:r>
        <w:rPr>
          <w:rFonts w:hint="eastAsia" w:ascii="仿宋" w:hAnsi="仿宋" w:eastAsia="仿宋" w:cs="仿宋"/>
          <w:color w:val="auto"/>
          <w:sz w:val="32"/>
          <w:lang w:val="en-US" w:eastAsia="zh-CN"/>
        </w:rPr>
        <w:t>41.99</w:t>
      </w:r>
      <w:r>
        <w:rPr>
          <w:rFonts w:ascii="仿宋" w:hAnsi="仿宋" w:eastAsia="仿宋" w:cs="仿宋"/>
          <w:color w:val="auto"/>
          <w:sz w:val="32"/>
        </w:rPr>
        <w:t>万元，增长</w:t>
      </w:r>
      <w:r>
        <w:rPr>
          <w:rFonts w:hint="eastAsia" w:ascii="仿宋" w:hAnsi="仿宋" w:eastAsia="仿宋" w:cs="仿宋"/>
          <w:color w:val="auto"/>
          <w:sz w:val="32"/>
          <w:lang w:val="en-US" w:eastAsia="zh-CN"/>
        </w:rPr>
        <w:t>15.16</w:t>
      </w:r>
      <w:r>
        <w:rPr>
          <w:rFonts w:ascii="仿宋" w:hAnsi="仿宋" w:eastAsia="仿宋" w:cs="仿宋"/>
          <w:color w:val="auto"/>
          <w:sz w:val="32"/>
        </w:rPr>
        <w:t>%。主要原因：</w:t>
      </w:r>
      <w:r>
        <w:rPr>
          <w:rFonts w:hint="eastAsia" w:ascii="仿宋" w:hAnsi="仿宋" w:eastAsia="仿宋" w:cs="仿宋"/>
          <w:color w:val="auto"/>
          <w:sz w:val="32"/>
        </w:rPr>
        <w:t>201</w:t>
      </w:r>
      <w:r>
        <w:rPr>
          <w:rFonts w:hint="eastAsia" w:ascii="仿宋" w:hAnsi="仿宋" w:eastAsia="仿宋" w:cs="仿宋"/>
          <w:color w:val="auto"/>
          <w:sz w:val="32"/>
          <w:lang w:val="en-US" w:eastAsia="zh-CN"/>
        </w:rPr>
        <w:t>8</w:t>
      </w:r>
      <w:r>
        <w:rPr>
          <w:rFonts w:hint="eastAsia" w:ascii="仿宋" w:hAnsi="仿宋" w:eastAsia="仿宋" w:cs="仿宋"/>
          <w:color w:val="auto"/>
          <w:sz w:val="32"/>
        </w:rPr>
        <w:t>年工资和津补贴上调，住房公积金、社保等也相应增加</w:t>
      </w:r>
      <w:r>
        <w:rPr>
          <w:rFonts w:hint="eastAsia" w:ascii="仿宋" w:hAnsi="仿宋" w:eastAsia="仿宋" w:cs="仿宋"/>
          <w:color w:val="auto"/>
          <w:sz w:val="32"/>
          <w:lang w:eastAsia="zh-CN"/>
        </w:rPr>
        <w:t>；根据工委业务工作需要，新增项目经费“两学一做”学习教育经费</w:t>
      </w:r>
      <w:r>
        <w:rPr>
          <w:rFonts w:hint="eastAsia" w:ascii="仿宋" w:hAnsi="仿宋" w:eastAsia="仿宋" w:cs="仿宋"/>
          <w:color w:val="auto"/>
          <w:sz w:val="32"/>
          <w:lang w:val="en-US" w:eastAsia="zh-CN"/>
        </w:rPr>
        <w:t>10</w:t>
      </w:r>
      <w:r>
        <w:rPr>
          <w:rFonts w:hint="eastAsia" w:ascii="仿宋" w:hAnsi="仿宋" w:eastAsia="仿宋" w:cs="仿宋"/>
          <w:color w:val="auto"/>
          <w:sz w:val="32"/>
        </w:rPr>
        <w:t>万元</w:t>
      </w:r>
      <w:r>
        <w:rPr>
          <w:rFonts w:hint="eastAsia" w:ascii="仿宋" w:hAnsi="仿宋" w:eastAsia="仿宋" w:cs="仿宋"/>
          <w:color w:val="auto"/>
          <w:sz w:val="32"/>
          <w:lang w:eastAsia="zh-CN"/>
        </w:rPr>
        <w:t>；还有市纪委监委下拨“2018年纪委监委派驻机构专项工作经费”</w:t>
      </w:r>
      <w:r>
        <w:rPr>
          <w:rFonts w:hint="eastAsia" w:ascii="仿宋" w:hAnsi="仿宋" w:eastAsia="仿宋" w:cs="仿宋"/>
          <w:color w:val="auto"/>
          <w:sz w:val="32"/>
          <w:lang w:val="en-US" w:eastAsia="zh-CN"/>
        </w:rPr>
        <w:t>15</w:t>
      </w:r>
      <w:r>
        <w:rPr>
          <w:rFonts w:hint="eastAsia" w:ascii="仿宋" w:hAnsi="仿宋" w:eastAsia="仿宋" w:cs="仿宋"/>
          <w:color w:val="auto"/>
          <w:sz w:val="32"/>
        </w:rPr>
        <w:t>万元</w:t>
      </w:r>
      <w:r>
        <w:rPr>
          <w:rFonts w:hint="eastAsia" w:ascii="仿宋" w:hAnsi="仿宋" w:eastAsia="仿宋" w:cs="仿宋"/>
          <w:color w:val="auto"/>
          <w:sz w:val="32"/>
          <w:lang w:eastAsia="zh-CN"/>
        </w:rPr>
        <w:t>等。</w:t>
      </w:r>
    </w:p>
    <w:p>
      <w:pPr>
        <w:ind w:firstLine="320"/>
        <w:jc w:val="left"/>
        <w:rPr>
          <w:rFonts w:ascii="楷体" w:hAnsi="楷体" w:eastAsia="楷体" w:cs="楷体"/>
          <w:color w:val="auto"/>
          <w:sz w:val="32"/>
        </w:rPr>
      </w:pPr>
      <w:r>
        <w:rPr>
          <w:rFonts w:ascii="楷体" w:hAnsi="楷体" w:eastAsia="楷体" w:cs="楷体"/>
          <w:color w:val="auto"/>
          <w:sz w:val="32"/>
        </w:rPr>
        <w:t>（二）一般公共预算财政拨款支出决算构成情况。</w:t>
      </w:r>
    </w:p>
    <w:p>
      <w:pPr>
        <w:keepNext w:val="0"/>
        <w:keepLines w:val="0"/>
        <w:widowControl/>
        <w:suppressLineNumbers w:val="0"/>
        <w:jc w:val="both"/>
        <w:rPr>
          <w:rFonts w:hint="eastAsia" w:ascii="仿宋_GB2312" w:hAnsi="仿宋" w:eastAsia="仿宋_GB2312"/>
          <w:color w:val="auto"/>
          <w:sz w:val="32"/>
          <w:szCs w:val="32"/>
        </w:rPr>
      </w:pPr>
      <w:r>
        <w:rPr>
          <w:rFonts w:ascii="仿宋" w:hAnsi="仿宋" w:eastAsia="仿宋" w:cs="仿宋"/>
          <w:color w:val="auto"/>
          <w:sz w:val="32"/>
        </w:rPr>
        <w:t xml:space="preserve">   201</w:t>
      </w:r>
      <w:r>
        <w:rPr>
          <w:rFonts w:hint="eastAsia" w:ascii="仿宋" w:hAnsi="仿宋" w:eastAsia="仿宋" w:cs="仿宋"/>
          <w:color w:val="auto"/>
          <w:sz w:val="32"/>
        </w:rPr>
        <w:t>8</w:t>
      </w:r>
      <w:r>
        <w:rPr>
          <w:rFonts w:ascii="仿宋" w:hAnsi="仿宋" w:eastAsia="仿宋" w:cs="仿宋"/>
          <w:color w:val="auto"/>
          <w:sz w:val="32"/>
        </w:rPr>
        <w:t xml:space="preserve"> 年度一般公共预算财政拨款支出总计</w:t>
      </w:r>
      <w:r>
        <w:rPr>
          <w:rFonts w:hint="eastAsia" w:ascii="仿宋" w:hAnsi="仿宋" w:eastAsia="仿宋" w:cs="仿宋"/>
          <w:color w:val="auto"/>
          <w:sz w:val="32"/>
          <w:lang w:val="en-US" w:eastAsia="zh-CN"/>
        </w:rPr>
        <w:t>319.03</w:t>
      </w:r>
      <w:r>
        <w:rPr>
          <w:rFonts w:ascii="仿宋" w:hAnsi="仿宋" w:eastAsia="仿宋" w:cs="仿宋"/>
          <w:color w:val="auto"/>
          <w:sz w:val="32"/>
        </w:rPr>
        <w:t>万元</w:t>
      </w:r>
      <w:r>
        <w:rPr>
          <w:rFonts w:hint="eastAsia" w:ascii="仿宋" w:hAnsi="仿宋" w:eastAsia="仿宋" w:cs="仿宋"/>
          <w:color w:val="auto"/>
          <w:sz w:val="32"/>
          <w:lang w:eastAsia="zh-CN"/>
        </w:rPr>
        <w:t>，</w:t>
      </w:r>
      <w:r>
        <w:rPr>
          <w:rFonts w:ascii="仿宋_GB2312" w:hAnsi="仿宋_GB2312" w:eastAsia="仿宋_GB2312" w:cs="仿宋_GB2312"/>
          <w:color w:val="auto"/>
          <w:kern w:val="0"/>
          <w:sz w:val="31"/>
          <w:szCs w:val="31"/>
          <w:lang w:val="en-US" w:eastAsia="zh-CN" w:bidi="ar"/>
        </w:rPr>
        <w:t>主要用于以下方面：</w:t>
      </w:r>
      <w:r>
        <w:rPr>
          <w:rFonts w:ascii="仿宋" w:hAnsi="仿宋" w:eastAsia="仿宋" w:cs="仿宋"/>
          <w:color w:val="auto"/>
          <w:sz w:val="32"/>
        </w:rPr>
        <w:t xml:space="preserve"> </w:t>
      </w:r>
      <w:r>
        <w:rPr>
          <w:rFonts w:hint="eastAsia" w:ascii="仿宋_GB2312" w:hAnsi="仿宋" w:eastAsia="仿宋_GB2312"/>
          <w:color w:val="auto"/>
          <w:sz w:val="32"/>
          <w:szCs w:val="32"/>
        </w:rPr>
        <w:t>1、一般公共服务支出</w:t>
      </w:r>
      <w:r>
        <w:rPr>
          <w:rFonts w:hint="eastAsia" w:ascii="仿宋_GB2312" w:hAnsi="仿宋" w:eastAsia="仿宋_GB2312"/>
          <w:color w:val="auto"/>
          <w:sz w:val="32"/>
          <w:szCs w:val="32"/>
          <w:lang w:val="en-US" w:eastAsia="zh-CN"/>
        </w:rPr>
        <w:t>283.01万</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占88.71</w:t>
      </w:r>
      <w:r>
        <w:rPr>
          <w:rFonts w:hint="eastAsia" w:ascii="仿宋_GB2312" w:hAnsi="仿宋" w:eastAsia="仿宋_GB2312"/>
          <w:color w:val="auto"/>
          <w:sz w:val="32"/>
          <w:szCs w:val="32"/>
        </w:rPr>
        <w:t>%；2、社会保障和就业支出</w:t>
      </w:r>
      <w:r>
        <w:rPr>
          <w:rFonts w:hint="eastAsia" w:ascii="仿宋_GB2312" w:hAnsi="仿宋" w:eastAsia="仿宋_GB2312"/>
          <w:color w:val="auto"/>
          <w:sz w:val="32"/>
          <w:szCs w:val="32"/>
          <w:lang w:val="en-US" w:eastAsia="zh-CN"/>
        </w:rPr>
        <w:t>7.83万</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占2.46</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、医疗卫生与计划生育支出</w:t>
      </w:r>
      <w:r>
        <w:rPr>
          <w:rFonts w:hint="eastAsia" w:ascii="仿宋_GB2312" w:hAnsi="仿宋" w:eastAsia="仿宋_GB2312"/>
          <w:color w:val="auto"/>
          <w:sz w:val="32"/>
          <w:szCs w:val="32"/>
          <w:lang w:val="en-US" w:eastAsia="zh-CN"/>
        </w:rPr>
        <w:t>14.79万</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占4.64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、住房保障支出</w:t>
      </w:r>
      <w:r>
        <w:rPr>
          <w:rFonts w:hint="eastAsia" w:ascii="仿宋_GB2312" w:hAnsi="仿宋" w:eastAsia="仿宋_GB2312"/>
          <w:color w:val="auto"/>
          <w:sz w:val="32"/>
          <w:szCs w:val="32"/>
          <w:lang w:val="en-US" w:eastAsia="zh-CN"/>
        </w:rPr>
        <w:t>13.4万</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占4.19</w:t>
      </w:r>
      <w:r>
        <w:rPr>
          <w:rFonts w:hint="eastAsia" w:ascii="仿宋_GB2312" w:hAnsi="仿宋" w:eastAsia="仿宋_GB2312"/>
          <w:color w:val="auto"/>
          <w:sz w:val="32"/>
          <w:szCs w:val="32"/>
        </w:rPr>
        <w:t>%。</w:t>
      </w:r>
    </w:p>
    <w:p>
      <w:pPr>
        <w:ind w:firstLine="320" w:firstLineChars="100"/>
        <w:jc w:val="left"/>
        <w:rPr>
          <w:rFonts w:ascii="楷体" w:hAnsi="楷体" w:eastAsia="楷体" w:cs="楷体"/>
          <w:color w:val="auto"/>
          <w:sz w:val="32"/>
        </w:rPr>
      </w:pPr>
      <w:r>
        <w:rPr>
          <w:rFonts w:ascii="楷体" w:hAnsi="楷体" w:eastAsia="楷体" w:cs="楷体"/>
          <w:color w:val="auto"/>
          <w:sz w:val="32"/>
        </w:rPr>
        <w:t>（三）一般公共预算财政拨款支出决算具体情况。</w:t>
      </w:r>
    </w:p>
    <w:p>
      <w:pPr>
        <w:ind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 xml:space="preserve">1、2010301一般行政管理事务支出-政府办公厅(室)及相关机构事务-行政运行 </w:t>
      </w:r>
      <w:r>
        <w:rPr>
          <w:rFonts w:hint="eastAsia" w:ascii="仿宋_GB2312" w:hAnsi="仿宋_GB2312" w:eastAsia="仿宋_GB2312" w:cs="仿宋_GB2312"/>
          <w:color w:val="auto"/>
          <w:sz w:val="32"/>
          <w:lang w:val="en-US" w:eastAsia="zh-CN"/>
        </w:rPr>
        <w:t>183.11</w:t>
      </w:r>
      <w:r>
        <w:rPr>
          <w:rFonts w:hint="eastAsia" w:ascii="仿宋_GB2312" w:hAnsi="仿宋_GB2312" w:eastAsia="仿宋_GB2312" w:cs="仿宋_GB2312"/>
          <w:color w:val="auto"/>
          <w:sz w:val="32"/>
        </w:rPr>
        <w:t>万元，2013101党委办公厅(室)及相关机构事务支出-行政运行</w:t>
      </w:r>
      <w:r>
        <w:rPr>
          <w:rFonts w:hint="eastAsia" w:ascii="仿宋_GB2312" w:hAnsi="仿宋_GB2312" w:eastAsia="仿宋_GB2312" w:cs="仿宋_GB2312"/>
          <w:color w:val="auto"/>
          <w:sz w:val="32"/>
          <w:lang w:val="en-US" w:eastAsia="zh-CN"/>
        </w:rPr>
        <w:t>35.18</w:t>
      </w:r>
      <w:r>
        <w:rPr>
          <w:rFonts w:hint="eastAsia" w:ascii="仿宋_GB2312" w:hAnsi="仿宋_GB2312" w:eastAsia="仿宋_GB2312" w:cs="仿宋_GB2312"/>
          <w:color w:val="auto"/>
          <w:sz w:val="32"/>
        </w:rPr>
        <w:t>万元, 2013102党委办公厅(室)及相关机构事务-般行政管理事务</w:t>
      </w:r>
      <w:r>
        <w:rPr>
          <w:rFonts w:hint="eastAsia" w:ascii="仿宋_GB2312" w:hAnsi="仿宋_GB2312" w:eastAsia="仿宋_GB2312" w:cs="仿宋_GB2312"/>
          <w:color w:val="auto"/>
          <w:sz w:val="32"/>
          <w:lang w:val="en-US" w:eastAsia="zh-CN"/>
        </w:rPr>
        <w:t>47.72</w:t>
      </w:r>
      <w:r>
        <w:rPr>
          <w:rFonts w:hint="eastAsia" w:ascii="仿宋_GB2312" w:hAnsi="仿宋_GB2312" w:eastAsia="仿宋_GB2312" w:cs="仿宋_GB2312"/>
          <w:color w:val="auto"/>
          <w:sz w:val="32"/>
        </w:rPr>
        <w:t>万元, 201360</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其</w:t>
      </w:r>
      <w:r>
        <w:rPr>
          <w:rFonts w:hint="eastAsia" w:ascii="仿宋_GB2312" w:hAnsi="仿宋_GB2312" w:eastAsia="仿宋_GB2312" w:cs="仿宋_GB2312"/>
          <w:color w:val="auto"/>
          <w:sz w:val="32"/>
          <w:lang w:eastAsia="zh-CN"/>
        </w:rPr>
        <w:t>他共产党</w:t>
      </w:r>
      <w:r>
        <w:rPr>
          <w:rFonts w:hint="eastAsia" w:ascii="仿宋_GB2312" w:hAnsi="仿宋_GB2312" w:eastAsia="仿宋_GB2312" w:cs="仿宋_GB2312"/>
          <w:color w:val="auto"/>
          <w:sz w:val="32"/>
        </w:rPr>
        <w:t>事务支出-</w:t>
      </w:r>
      <w:r>
        <w:rPr>
          <w:rFonts w:hint="eastAsia" w:ascii="仿宋_GB2312" w:hAnsi="仿宋_GB2312" w:eastAsia="仿宋_GB2312" w:cs="仿宋_GB2312"/>
          <w:color w:val="auto"/>
          <w:sz w:val="32"/>
          <w:lang w:eastAsia="zh-CN"/>
        </w:rPr>
        <w:t>一般行政管理事务</w:t>
      </w:r>
      <w:r>
        <w:rPr>
          <w:rFonts w:hint="eastAsia" w:ascii="仿宋_GB2312" w:hAnsi="仿宋_GB2312" w:eastAsia="仿宋_GB2312" w:cs="仿宋_GB2312"/>
          <w:color w:val="auto"/>
          <w:sz w:val="32"/>
          <w:lang w:val="en-US" w:eastAsia="zh-CN"/>
        </w:rPr>
        <w:t>2.00</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208</w:t>
      </w:r>
      <w:r>
        <w:rPr>
          <w:rFonts w:hint="eastAsia" w:ascii="仿宋_GB2312" w:hAnsi="仿宋_GB2312" w:eastAsia="仿宋_GB2312" w:cs="仿宋_GB2312"/>
          <w:color w:val="auto"/>
          <w:sz w:val="32"/>
          <w:lang w:val="en-US" w:eastAsia="zh-CN"/>
        </w:rPr>
        <w:t>0501</w:t>
      </w:r>
      <w:r>
        <w:rPr>
          <w:rFonts w:hint="eastAsia" w:ascii="仿宋_GB2312" w:hAnsi="仿宋_GB2312" w:eastAsia="仿宋_GB2312" w:cs="仿宋_GB2312"/>
          <w:color w:val="auto"/>
          <w:sz w:val="32"/>
          <w:lang w:eastAsia="zh-CN"/>
        </w:rPr>
        <w:t>归口管理的行政单位离退休</w:t>
      </w:r>
      <w:r>
        <w:rPr>
          <w:rFonts w:hint="eastAsia" w:ascii="仿宋_GB2312" w:hAnsi="仿宋_GB2312" w:eastAsia="仿宋_GB2312" w:cs="仿宋_GB2312"/>
          <w:color w:val="auto"/>
          <w:sz w:val="32"/>
          <w:lang w:val="en-US" w:eastAsia="zh-CN"/>
        </w:rPr>
        <w:t>7.83</w:t>
      </w:r>
      <w:r>
        <w:rPr>
          <w:rFonts w:hint="eastAsia" w:ascii="仿宋_GB2312" w:hAnsi="仿宋_GB2312" w:eastAsia="仿宋_GB2312" w:cs="仿宋_GB2312"/>
          <w:color w:val="auto"/>
          <w:sz w:val="32"/>
        </w:rPr>
        <w:t>万元。主要用于工资津补贴、社会保障缴费、机关运行费用等</w:t>
      </w:r>
      <w:r>
        <w:rPr>
          <w:rFonts w:hint="eastAsia" w:ascii="仿宋_GB2312" w:hAnsi="仿宋_GB2312" w:eastAsia="仿宋_GB2312" w:cs="仿宋_GB2312"/>
          <w:color w:val="auto"/>
          <w:sz w:val="32"/>
          <w:lang w:eastAsia="zh-CN"/>
        </w:rPr>
        <w:t>。</w:t>
      </w:r>
    </w:p>
    <w:p>
      <w:pPr>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201110</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纪检监察事务-</w:t>
      </w:r>
      <w:r>
        <w:rPr>
          <w:rFonts w:hint="eastAsia" w:ascii="仿宋_GB2312" w:hAnsi="仿宋_GB2312" w:eastAsia="仿宋_GB2312" w:cs="仿宋_GB2312"/>
          <w:color w:val="auto"/>
          <w:sz w:val="32"/>
          <w:lang w:eastAsia="zh-CN"/>
        </w:rPr>
        <w:t>一般行政管理事务</w:t>
      </w:r>
      <w:r>
        <w:rPr>
          <w:rFonts w:hint="eastAsia" w:ascii="仿宋_GB2312" w:hAnsi="仿宋_GB2312" w:eastAsia="仿宋_GB2312" w:cs="仿宋_GB2312"/>
          <w:color w:val="auto"/>
          <w:sz w:val="32"/>
          <w:lang w:val="en-US" w:eastAsia="zh-CN"/>
        </w:rPr>
        <w:t>15</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eastAsia="zh-CN"/>
        </w:rPr>
        <w:t>主要用于纪检监察工作；</w:t>
      </w:r>
    </w:p>
    <w:p>
      <w:pPr>
        <w:ind w:firstLine="320" w:firstLineChars="1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3、2100501行政单位医疗</w:t>
      </w:r>
      <w:r>
        <w:rPr>
          <w:rFonts w:hint="eastAsia" w:ascii="仿宋_GB2312" w:hAnsi="仿宋_GB2312" w:eastAsia="仿宋_GB2312" w:cs="仿宋_GB2312"/>
          <w:color w:val="auto"/>
          <w:sz w:val="32"/>
          <w:lang w:val="en-US" w:eastAsia="zh-CN"/>
        </w:rPr>
        <w:t>14.79</w:t>
      </w:r>
      <w:r>
        <w:rPr>
          <w:rFonts w:hint="eastAsia" w:ascii="仿宋_GB2312" w:hAnsi="仿宋_GB2312" w:eastAsia="仿宋_GB2312" w:cs="仿宋_GB2312"/>
          <w:color w:val="auto"/>
          <w:sz w:val="32"/>
        </w:rPr>
        <w:t>万元, 主要用于支付医疗保险金；</w:t>
      </w:r>
    </w:p>
    <w:p>
      <w:pPr>
        <w:rPr>
          <w:rFonts w:hint="eastAsia" w:ascii="仿宋" w:hAnsi="仿宋" w:eastAsia="仿宋" w:cs="仿宋"/>
          <w:b/>
          <w:color w:val="auto"/>
          <w:sz w:val="32"/>
        </w:rPr>
      </w:pPr>
    </w:p>
    <w:p>
      <w:pPr>
        <w:ind w:firstLine="640" w:firstLineChars="200"/>
        <w:jc w:val="left"/>
        <w:rPr>
          <w:rFonts w:ascii="黑体" w:hAnsi="黑体" w:eastAsia="黑体" w:cs="黑体"/>
          <w:color w:val="auto"/>
          <w:sz w:val="32"/>
        </w:rPr>
      </w:pPr>
      <w:r>
        <w:rPr>
          <w:rFonts w:ascii="黑体" w:hAnsi="黑体" w:eastAsia="黑体" w:cs="黑体"/>
          <w:color w:val="auto"/>
          <w:sz w:val="32"/>
        </w:rPr>
        <w:t>六、关于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 年度一般公共预算财政拨款基本支出决算情况说明</w:t>
      </w:r>
    </w:p>
    <w:p>
      <w:pPr>
        <w:widowControl/>
        <w:spacing w:before="150" w:line="600" w:lineRule="atLeast"/>
        <w:ind w:firstLine="640"/>
        <w:jc w:val="both"/>
        <w:rPr>
          <w:color w:val="auto"/>
        </w:rPr>
      </w:pPr>
      <w:r>
        <w:rPr>
          <w:rFonts w:ascii="Times New Roman" w:hAnsi="Times New Roman" w:eastAsia="微软雅黑" w:cs="Times New Roman"/>
          <w:color w:val="auto"/>
          <w:kern w:val="0"/>
          <w:sz w:val="32"/>
          <w:szCs w:val="32"/>
          <w:shd w:val="clear" w:color="auto" w:fill="FFFFFF"/>
          <w:lang w:bidi="ar"/>
        </w:rPr>
        <w:t>2018</w:t>
      </w:r>
      <w:r>
        <w:rPr>
          <w:rFonts w:ascii="仿宋_GB2312" w:hAnsi="Times New Roman" w:eastAsia="仿宋_GB2312" w:cs="仿宋_GB2312"/>
          <w:color w:val="auto"/>
          <w:kern w:val="0"/>
          <w:sz w:val="32"/>
          <w:szCs w:val="32"/>
          <w:shd w:val="clear" w:color="auto" w:fill="FFFFFF"/>
          <w:lang w:bidi="ar"/>
        </w:rPr>
        <w:t>年度一般公共预算财政拨款基本支出</w:t>
      </w:r>
      <w:r>
        <w:rPr>
          <w:rFonts w:hint="eastAsia" w:ascii="Times New Roman" w:hAnsi="Times New Roman" w:eastAsia="微软雅黑" w:cs="Times New Roman"/>
          <w:color w:val="auto"/>
          <w:kern w:val="0"/>
          <w:sz w:val="32"/>
          <w:szCs w:val="32"/>
          <w:shd w:val="clear" w:color="auto" w:fill="FFFFFF"/>
          <w:lang w:val="en-US" w:eastAsia="zh-CN" w:bidi="ar"/>
        </w:rPr>
        <w:t>254.31</w:t>
      </w:r>
      <w:r>
        <w:rPr>
          <w:rFonts w:ascii="仿宋_GB2312" w:hAnsi="Times New Roman" w:eastAsia="仿宋_GB2312" w:cs="仿宋_GB2312"/>
          <w:color w:val="auto"/>
          <w:kern w:val="0"/>
          <w:sz w:val="32"/>
          <w:szCs w:val="32"/>
          <w:shd w:val="clear" w:color="auto" w:fill="FFFFFF"/>
          <w:lang w:bidi="ar"/>
        </w:rPr>
        <w:t>万元，其中人员经费支出</w:t>
      </w:r>
      <w:r>
        <w:rPr>
          <w:rFonts w:hint="eastAsia" w:ascii="仿宋_GB2312" w:hAnsi="Times New Roman" w:eastAsia="仿宋_GB2312" w:cs="仿宋_GB2312"/>
          <w:color w:val="auto"/>
          <w:kern w:val="0"/>
          <w:sz w:val="32"/>
          <w:szCs w:val="32"/>
          <w:shd w:val="clear" w:color="auto" w:fill="FFFFFF"/>
          <w:lang w:val="en-US" w:eastAsia="zh-CN" w:bidi="ar"/>
        </w:rPr>
        <w:t>234.66</w:t>
      </w:r>
      <w:r>
        <w:rPr>
          <w:rFonts w:ascii="仿宋_GB2312" w:hAnsi="Times New Roman" w:eastAsia="仿宋_GB2312" w:cs="仿宋_GB2312"/>
          <w:color w:val="auto"/>
          <w:kern w:val="0"/>
          <w:sz w:val="32"/>
          <w:szCs w:val="32"/>
          <w:shd w:val="clear" w:color="auto" w:fill="FFFFFF"/>
          <w:lang w:bidi="ar"/>
        </w:rPr>
        <w:t>万元，主要包括：基本工资、津贴补贴、奖金、伙食补助费、机关事业单位基本养老保险缴费、</w:t>
      </w:r>
      <w:r>
        <w:rPr>
          <w:rFonts w:hint="eastAsia" w:ascii="仿宋_GB2312" w:hAnsi="Times New Roman" w:eastAsia="仿宋_GB2312" w:cs="仿宋_GB2312"/>
          <w:color w:val="auto"/>
          <w:kern w:val="0"/>
          <w:sz w:val="32"/>
          <w:szCs w:val="32"/>
          <w:shd w:val="clear" w:color="auto" w:fill="FFFFFF"/>
          <w:lang w:bidi="ar"/>
        </w:rPr>
        <w:t>职工基本医疗保险缴费</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bidi="ar"/>
        </w:rPr>
        <w:t>公务员医疗补助缴费</w:t>
      </w:r>
      <w:r>
        <w:rPr>
          <w:rFonts w:ascii="仿宋_GB2312" w:hAnsi="Times New Roman" w:eastAsia="仿宋_GB2312" w:cs="仿宋_GB2312"/>
          <w:color w:val="auto"/>
          <w:kern w:val="0"/>
          <w:sz w:val="32"/>
          <w:szCs w:val="32"/>
          <w:shd w:val="clear" w:color="auto" w:fill="FFFFFF"/>
          <w:lang w:bidi="ar"/>
        </w:rPr>
        <w:t>、其他社会保障缴费、</w:t>
      </w:r>
      <w:r>
        <w:rPr>
          <w:rFonts w:hint="eastAsia" w:ascii="仿宋_GB2312" w:hAnsi="Times New Roman" w:eastAsia="仿宋_GB2312" w:cs="仿宋_GB2312"/>
          <w:color w:val="auto"/>
          <w:kern w:val="0"/>
          <w:sz w:val="32"/>
          <w:szCs w:val="32"/>
          <w:shd w:val="clear" w:color="auto" w:fill="FFFFFF"/>
          <w:lang w:bidi="ar"/>
        </w:rPr>
        <w:t>住房公积金</w:t>
      </w:r>
      <w:r>
        <w:rPr>
          <w:rFonts w:hint="eastAsia" w:ascii="仿宋_GB2312" w:hAnsi="Times New Roman" w:eastAsia="仿宋_GB2312" w:cs="仿宋_GB2312"/>
          <w:color w:val="auto"/>
          <w:kern w:val="0"/>
          <w:sz w:val="32"/>
          <w:szCs w:val="32"/>
          <w:shd w:val="clear" w:color="auto" w:fill="FFFFFF"/>
          <w:lang w:eastAsia="zh-CN" w:bidi="ar"/>
        </w:rPr>
        <w:t>、医疗费、其他工资福利支出、</w:t>
      </w:r>
      <w:r>
        <w:rPr>
          <w:rFonts w:ascii="仿宋_GB2312" w:hAnsi="Times New Roman" w:eastAsia="仿宋_GB2312" w:cs="仿宋_GB2312"/>
          <w:color w:val="auto"/>
          <w:kern w:val="0"/>
          <w:sz w:val="32"/>
          <w:szCs w:val="32"/>
          <w:shd w:val="clear" w:color="auto" w:fill="FFFFFF"/>
          <w:lang w:bidi="ar"/>
        </w:rPr>
        <w:t>退休费、</w:t>
      </w:r>
      <w:r>
        <w:rPr>
          <w:rFonts w:hint="eastAsia" w:ascii="仿宋_GB2312" w:hAnsi="Times New Roman" w:eastAsia="仿宋_GB2312" w:cs="仿宋_GB2312"/>
          <w:color w:val="auto"/>
          <w:kern w:val="0"/>
          <w:sz w:val="32"/>
          <w:szCs w:val="32"/>
          <w:shd w:val="clear" w:color="auto" w:fill="FFFFFF"/>
          <w:lang w:val="en-US" w:eastAsia="zh-CN" w:bidi="ar"/>
        </w:rPr>
        <w:t>奖励</w:t>
      </w:r>
      <w:r>
        <w:rPr>
          <w:rFonts w:hint="eastAsia" w:ascii="仿宋_GB2312" w:hAnsi="Times New Roman" w:eastAsia="仿宋_GB2312" w:cs="仿宋_GB2312"/>
          <w:color w:val="auto"/>
          <w:kern w:val="0"/>
          <w:sz w:val="32"/>
          <w:szCs w:val="32"/>
          <w:shd w:val="clear" w:color="auto" w:fill="FFFFFF"/>
          <w:lang w:bidi="ar"/>
        </w:rPr>
        <w:t>金</w:t>
      </w:r>
      <w:r>
        <w:rPr>
          <w:rFonts w:ascii="仿宋_GB2312" w:hAnsi="Times New Roman" w:eastAsia="仿宋_GB2312" w:cs="仿宋_GB2312"/>
          <w:color w:val="auto"/>
          <w:kern w:val="0"/>
          <w:sz w:val="32"/>
          <w:szCs w:val="32"/>
          <w:shd w:val="clear" w:color="auto" w:fill="FFFFFF"/>
          <w:lang w:bidi="ar"/>
        </w:rPr>
        <w:t>、其他对个人和家庭的补助支出；公用经费支出</w:t>
      </w:r>
      <w:r>
        <w:rPr>
          <w:rFonts w:hint="eastAsia" w:ascii="Times New Roman" w:hAnsi="Times New Roman" w:eastAsia="微软雅黑" w:cs="Times New Roman"/>
          <w:color w:val="auto"/>
          <w:kern w:val="0"/>
          <w:sz w:val="32"/>
          <w:szCs w:val="32"/>
          <w:shd w:val="clear" w:color="auto" w:fill="FFFFFF"/>
          <w:lang w:val="en-US" w:eastAsia="zh-CN" w:bidi="ar"/>
        </w:rPr>
        <w:t>19.65</w:t>
      </w:r>
      <w:r>
        <w:rPr>
          <w:rFonts w:ascii="仿宋_GB2312" w:hAnsi="Times New Roman" w:eastAsia="仿宋_GB2312" w:cs="仿宋_GB2312"/>
          <w:color w:val="auto"/>
          <w:kern w:val="0"/>
          <w:sz w:val="32"/>
          <w:szCs w:val="32"/>
          <w:shd w:val="clear" w:color="auto" w:fill="FFFFFF"/>
          <w:lang w:bidi="ar"/>
        </w:rPr>
        <w:t>万元。主要包括：办公费、</w:t>
      </w:r>
      <w:r>
        <w:rPr>
          <w:rFonts w:hint="eastAsia" w:ascii="仿宋_GB2312" w:hAnsi="Times New Roman" w:eastAsia="仿宋_GB2312" w:cs="仿宋_GB2312"/>
          <w:color w:val="auto"/>
          <w:kern w:val="0"/>
          <w:sz w:val="32"/>
          <w:szCs w:val="32"/>
          <w:shd w:val="clear" w:color="auto" w:fill="FFFFFF"/>
          <w:lang w:val="en-US" w:eastAsia="zh-CN" w:bidi="ar"/>
        </w:rPr>
        <w:t>水</w:t>
      </w:r>
      <w:r>
        <w:rPr>
          <w:rFonts w:ascii="仿宋_GB2312" w:hAnsi="Times New Roman" w:eastAsia="仿宋_GB2312" w:cs="仿宋_GB2312"/>
          <w:color w:val="auto"/>
          <w:kern w:val="0"/>
          <w:sz w:val="32"/>
          <w:szCs w:val="32"/>
          <w:shd w:val="clear" w:color="auto" w:fill="FFFFFF"/>
          <w:lang w:bidi="ar"/>
        </w:rPr>
        <w:t>费</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val="en-US" w:eastAsia="zh-CN" w:bidi="ar"/>
        </w:rPr>
        <w:t>电费</w:t>
      </w:r>
      <w:r>
        <w:rPr>
          <w:rFonts w:ascii="仿宋_GB2312" w:hAnsi="Times New Roman" w:eastAsia="仿宋_GB2312" w:cs="仿宋_GB2312"/>
          <w:color w:val="auto"/>
          <w:kern w:val="0"/>
          <w:sz w:val="32"/>
          <w:szCs w:val="32"/>
          <w:shd w:val="clear" w:color="auto" w:fill="FFFFFF"/>
          <w:lang w:bidi="ar"/>
        </w:rPr>
        <w:t>、邮电费、物业管理费、差旅费、维修（护）费、培训费、公务接待费、</w:t>
      </w:r>
      <w:r>
        <w:rPr>
          <w:rFonts w:hint="eastAsia" w:ascii="仿宋_GB2312" w:hAnsi="Times New Roman" w:eastAsia="仿宋_GB2312" w:cs="仿宋_GB2312"/>
          <w:color w:val="auto"/>
          <w:kern w:val="0"/>
          <w:sz w:val="32"/>
          <w:szCs w:val="32"/>
          <w:shd w:val="clear" w:color="auto" w:fill="FFFFFF"/>
          <w:lang w:bidi="ar"/>
        </w:rPr>
        <w:t>工会经费</w:t>
      </w:r>
      <w:r>
        <w:rPr>
          <w:rFonts w:ascii="仿宋_GB2312" w:hAnsi="Times New Roman" w:eastAsia="仿宋_GB2312" w:cs="仿宋_GB2312"/>
          <w:color w:val="auto"/>
          <w:kern w:val="0"/>
          <w:sz w:val="32"/>
          <w:szCs w:val="32"/>
          <w:shd w:val="clear" w:color="auto" w:fill="FFFFFF"/>
          <w:lang w:bidi="ar"/>
        </w:rPr>
        <w:t>、福利费、公务用车运行维护费、其他商品和服务支出。</w:t>
      </w:r>
    </w:p>
    <w:p>
      <w:pPr>
        <w:ind w:firstLine="640"/>
        <w:jc w:val="left"/>
        <w:rPr>
          <w:rFonts w:ascii="黑体" w:hAnsi="黑体" w:eastAsia="黑体" w:cs="黑体"/>
          <w:color w:val="auto"/>
          <w:sz w:val="32"/>
        </w:rPr>
      </w:pPr>
      <w:r>
        <w:rPr>
          <w:rFonts w:ascii="黑体" w:hAnsi="黑体" w:eastAsia="黑体" w:cs="黑体"/>
          <w:color w:val="auto"/>
          <w:sz w:val="32"/>
        </w:rPr>
        <w:t>七、关于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 年度政府性基金预算财政拨款支出决算情况说明</w:t>
      </w:r>
    </w:p>
    <w:p>
      <w:pPr>
        <w:ind w:firstLine="643"/>
        <w:jc w:val="left"/>
        <w:rPr>
          <w:rFonts w:ascii="仿宋" w:hAnsi="仿宋" w:eastAsia="仿宋" w:cs="仿宋"/>
          <w:color w:val="auto"/>
          <w:sz w:val="32"/>
        </w:rPr>
      </w:pPr>
      <w:r>
        <w:rPr>
          <w:rFonts w:hint="eastAsia" w:ascii="楷体" w:hAnsi="楷体" w:eastAsia="楷体" w:cs="楷体"/>
          <w:color w:val="auto"/>
          <w:sz w:val="32"/>
          <w:lang w:val="en-US" w:eastAsia="zh-CN"/>
        </w:rPr>
        <w:t>本单位</w:t>
      </w:r>
      <w:r>
        <w:rPr>
          <w:rFonts w:ascii="仿宋" w:hAnsi="仿宋" w:eastAsia="仿宋" w:cs="仿宋"/>
          <w:color w:val="auto"/>
          <w:sz w:val="32"/>
        </w:rPr>
        <w:t>没有政府性基金收入，也没有政府性基金安排的支出，故本表无数据</w:t>
      </w:r>
      <w:r>
        <w:rPr>
          <w:rFonts w:hint="eastAsia" w:ascii="仿宋" w:hAnsi="仿宋" w:eastAsia="仿宋" w:cs="仿宋"/>
          <w:color w:val="auto"/>
          <w:sz w:val="32"/>
          <w:lang w:val="en-US" w:eastAsia="zh-CN"/>
        </w:rPr>
        <w:t>说明</w:t>
      </w:r>
      <w:r>
        <w:rPr>
          <w:rFonts w:ascii="仿宋" w:hAnsi="仿宋" w:eastAsia="仿宋" w:cs="仿宋"/>
          <w:color w:val="auto"/>
          <w:sz w:val="32"/>
        </w:rPr>
        <w:t>。</w:t>
      </w:r>
    </w:p>
    <w:p>
      <w:pPr>
        <w:ind w:firstLine="640"/>
        <w:jc w:val="left"/>
        <w:rPr>
          <w:rFonts w:ascii="黑体" w:hAnsi="黑体" w:eastAsia="黑体" w:cs="黑体"/>
          <w:color w:val="auto"/>
          <w:sz w:val="32"/>
        </w:rPr>
      </w:pPr>
      <w:r>
        <w:rPr>
          <w:rFonts w:ascii="黑体" w:hAnsi="黑体" w:eastAsia="黑体" w:cs="黑体"/>
          <w:color w:val="auto"/>
          <w:sz w:val="32"/>
        </w:rPr>
        <w:t>八、关于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rPr>
        <w:t>8</w:t>
      </w:r>
      <w:r>
        <w:rPr>
          <w:rFonts w:ascii="黑体" w:hAnsi="黑体" w:eastAsia="黑体" w:cs="黑体"/>
          <w:color w:val="auto"/>
          <w:sz w:val="32"/>
        </w:rPr>
        <w:t xml:space="preserve"> 年度一般公共预算财政拨款“三公”经费支出决算情况说明</w:t>
      </w:r>
    </w:p>
    <w:p>
      <w:pPr>
        <w:ind w:firstLine="640"/>
        <w:jc w:val="left"/>
        <w:rPr>
          <w:rFonts w:ascii="楷体" w:hAnsi="楷体" w:eastAsia="楷体" w:cs="楷体"/>
          <w:color w:val="auto"/>
          <w:sz w:val="32"/>
        </w:rPr>
      </w:pPr>
      <w:r>
        <w:rPr>
          <w:rFonts w:ascii="楷体" w:hAnsi="楷体" w:eastAsia="楷体" w:cs="楷体"/>
          <w:color w:val="auto"/>
          <w:sz w:val="32"/>
        </w:rPr>
        <w:t>（一）“三公”经费财政拨款支出决算总体情况说明。</w:t>
      </w:r>
    </w:p>
    <w:p>
      <w:pPr>
        <w:keepNext w:val="0"/>
        <w:keepLines w:val="0"/>
        <w:widowControl/>
        <w:suppressLineNumbers w:val="0"/>
        <w:ind w:firstLine="960" w:firstLineChars="300"/>
        <w:jc w:val="both"/>
        <w:rPr>
          <w:rFonts w:ascii="仿宋" w:hAnsi="仿宋" w:eastAsia="仿宋" w:cs="仿宋"/>
          <w:color w:val="auto"/>
          <w:sz w:val="32"/>
        </w:rPr>
      </w:pP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 xml:space="preserve"> 年度“三公”经费财政拨款支出预算为</w:t>
      </w:r>
      <w:r>
        <w:rPr>
          <w:rFonts w:hint="eastAsia" w:ascii="仿宋" w:hAnsi="仿宋" w:eastAsia="仿宋" w:cs="仿宋"/>
          <w:color w:val="auto"/>
          <w:sz w:val="32"/>
          <w:lang w:val="en-US" w:eastAsia="zh-CN"/>
        </w:rPr>
        <w:t>10</w:t>
      </w:r>
      <w:r>
        <w:rPr>
          <w:rFonts w:ascii="仿宋" w:hAnsi="仿宋" w:eastAsia="仿宋" w:cs="仿宋"/>
          <w:color w:val="auto"/>
          <w:sz w:val="32"/>
        </w:rPr>
        <w:t>万元，支出决算为</w:t>
      </w:r>
      <w:r>
        <w:rPr>
          <w:rFonts w:hint="eastAsia" w:ascii="仿宋" w:hAnsi="仿宋" w:eastAsia="仿宋" w:cs="仿宋"/>
          <w:color w:val="auto"/>
          <w:sz w:val="32"/>
          <w:lang w:val="en-US" w:eastAsia="zh-CN"/>
        </w:rPr>
        <w:t>2.92</w:t>
      </w:r>
      <w:r>
        <w:rPr>
          <w:rFonts w:ascii="仿宋" w:hAnsi="仿宋" w:eastAsia="仿宋" w:cs="仿宋"/>
          <w:color w:val="auto"/>
          <w:sz w:val="32"/>
        </w:rPr>
        <w:t>万元，完成预算的</w:t>
      </w:r>
      <w:r>
        <w:rPr>
          <w:rFonts w:hint="eastAsia" w:ascii="仿宋" w:hAnsi="仿宋" w:eastAsia="仿宋" w:cs="仿宋"/>
          <w:color w:val="auto"/>
          <w:sz w:val="32"/>
          <w:lang w:val="en-US" w:eastAsia="zh-CN"/>
        </w:rPr>
        <w:t>29.2</w:t>
      </w:r>
      <w:r>
        <w:rPr>
          <w:rFonts w:ascii="仿宋" w:hAnsi="仿宋" w:eastAsia="仿宋" w:cs="仿宋"/>
          <w:color w:val="auto"/>
          <w:sz w:val="32"/>
        </w:rPr>
        <w:t>%，其中：因公出国（境）费支出决算为</w:t>
      </w:r>
      <w:r>
        <w:rPr>
          <w:rFonts w:hint="eastAsia" w:ascii="仿宋" w:hAnsi="仿宋" w:eastAsia="仿宋" w:cs="仿宋"/>
          <w:color w:val="auto"/>
          <w:sz w:val="32"/>
          <w:lang w:val="en-US" w:eastAsia="zh-CN"/>
        </w:rPr>
        <w:t>0</w:t>
      </w:r>
      <w:r>
        <w:rPr>
          <w:rFonts w:ascii="仿宋" w:hAnsi="仿宋" w:eastAsia="仿宋" w:cs="仿宋"/>
          <w:color w:val="auto"/>
          <w:sz w:val="32"/>
        </w:rPr>
        <w:t>万元；公务用车购置及运行费支出决算为</w:t>
      </w:r>
      <w:r>
        <w:rPr>
          <w:rFonts w:hint="eastAsia" w:ascii="仿宋" w:hAnsi="仿宋" w:eastAsia="仿宋" w:cs="仿宋"/>
          <w:color w:val="auto"/>
          <w:sz w:val="32"/>
          <w:lang w:val="en-US" w:eastAsia="zh-CN"/>
        </w:rPr>
        <w:t>2.63</w:t>
      </w:r>
      <w:r>
        <w:rPr>
          <w:rFonts w:ascii="仿宋" w:hAnsi="仿宋" w:eastAsia="仿宋" w:cs="仿宋"/>
          <w:color w:val="auto"/>
          <w:sz w:val="32"/>
        </w:rPr>
        <w:t>万元，完成预算的</w:t>
      </w:r>
      <w:r>
        <w:rPr>
          <w:rFonts w:hint="eastAsia" w:ascii="仿宋" w:hAnsi="仿宋" w:eastAsia="仿宋" w:cs="仿宋"/>
          <w:color w:val="auto"/>
          <w:sz w:val="32"/>
          <w:lang w:val="en-US" w:eastAsia="zh-CN"/>
        </w:rPr>
        <w:t>37.58</w:t>
      </w:r>
      <w:r>
        <w:rPr>
          <w:rFonts w:ascii="仿宋" w:hAnsi="仿宋" w:eastAsia="仿宋" w:cs="仿宋"/>
          <w:color w:val="auto"/>
          <w:sz w:val="32"/>
        </w:rPr>
        <w:t>%；公务接待费支出决算为</w:t>
      </w:r>
      <w:r>
        <w:rPr>
          <w:rFonts w:hint="eastAsia" w:ascii="仿宋" w:hAnsi="仿宋" w:eastAsia="仿宋" w:cs="仿宋"/>
          <w:color w:val="auto"/>
          <w:sz w:val="32"/>
          <w:lang w:val="en-US" w:eastAsia="zh-CN"/>
        </w:rPr>
        <w:t>0.29</w:t>
      </w:r>
      <w:r>
        <w:rPr>
          <w:rFonts w:ascii="仿宋" w:hAnsi="仿宋" w:eastAsia="仿宋" w:cs="仿宋"/>
          <w:color w:val="auto"/>
          <w:sz w:val="32"/>
        </w:rPr>
        <w:t>万元，完成预算的</w:t>
      </w:r>
      <w:r>
        <w:rPr>
          <w:rFonts w:hint="eastAsia" w:ascii="仿宋" w:hAnsi="仿宋" w:eastAsia="仿宋" w:cs="仿宋"/>
          <w:color w:val="auto"/>
          <w:sz w:val="32"/>
          <w:lang w:val="en-US" w:eastAsia="zh-CN"/>
        </w:rPr>
        <w:t>9.67</w:t>
      </w: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 xml:space="preserve"> 年度“三公”经费支出决算数小于预算数的主要原因：</w:t>
      </w:r>
      <w:r>
        <w:rPr>
          <w:rFonts w:ascii="仿宋_GB2312" w:hAnsi="仿宋_GB2312" w:eastAsia="仿宋_GB2312" w:cs="仿宋_GB2312"/>
          <w:color w:val="auto"/>
          <w:kern w:val="0"/>
          <w:sz w:val="31"/>
          <w:szCs w:val="31"/>
          <w:lang w:val="en-US" w:eastAsia="zh-CN" w:bidi="ar"/>
        </w:rPr>
        <w:t xml:space="preserve">是认真贯彻落实中央“八项规定”精神和厉行节约要求，进一步从严控制“三公”经费开支，全年实际支出比预算有所节约。 </w:t>
      </w:r>
    </w:p>
    <w:p>
      <w:pPr>
        <w:ind w:firstLine="640"/>
        <w:jc w:val="left"/>
        <w:rPr>
          <w:rFonts w:ascii="楷体" w:hAnsi="楷体" w:eastAsia="楷体" w:cs="楷体"/>
          <w:color w:val="auto"/>
          <w:sz w:val="32"/>
        </w:rPr>
      </w:pPr>
      <w:r>
        <w:rPr>
          <w:rFonts w:ascii="楷体" w:hAnsi="楷体" w:eastAsia="楷体" w:cs="楷体"/>
          <w:color w:val="auto"/>
          <w:sz w:val="32"/>
        </w:rPr>
        <w:t>（二）“三公”经费财政拨款支出决算具体情况明。</w:t>
      </w:r>
    </w:p>
    <w:p>
      <w:pPr>
        <w:rPr>
          <w:rFonts w:hint="eastAsia" w:ascii="仿宋" w:hAnsi="仿宋" w:eastAsia="仿宋" w:cs="仿宋"/>
          <w:color w:val="auto"/>
          <w:sz w:val="32"/>
          <w:lang w:eastAsia="zh-CN"/>
        </w:rPr>
      </w:pPr>
      <w:r>
        <w:rPr>
          <w:rFonts w:ascii="楷体" w:hAnsi="楷体" w:eastAsia="楷体" w:cs="楷体"/>
          <w:color w:val="auto"/>
          <w:sz w:val="32"/>
        </w:rPr>
        <w:t xml:space="preserve"> </w:t>
      </w:r>
      <w:r>
        <w:rPr>
          <w:rFonts w:hint="eastAsia" w:ascii="楷体" w:hAnsi="楷体" w:eastAsia="楷体" w:cs="楷体"/>
          <w:color w:val="auto"/>
          <w:sz w:val="32"/>
          <w:lang w:val="en-US" w:eastAsia="zh-CN"/>
        </w:rPr>
        <w:t xml:space="preserve">   </w:t>
      </w: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 xml:space="preserve"> 年度“三公”经费财政拨款支出决算为</w:t>
      </w:r>
      <w:r>
        <w:rPr>
          <w:rFonts w:hint="eastAsia" w:ascii="仿宋" w:hAnsi="仿宋" w:eastAsia="仿宋" w:cs="仿宋"/>
          <w:color w:val="auto"/>
          <w:sz w:val="32"/>
          <w:lang w:val="en-US" w:eastAsia="zh-CN"/>
        </w:rPr>
        <w:t>2.92</w:t>
      </w:r>
      <w:r>
        <w:rPr>
          <w:rFonts w:ascii="仿宋" w:hAnsi="仿宋" w:eastAsia="仿宋" w:cs="仿宋"/>
          <w:color w:val="auto"/>
          <w:sz w:val="32"/>
        </w:rPr>
        <w:t>万元，其中：因公出国（境）费支出决算为</w:t>
      </w:r>
      <w:r>
        <w:rPr>
          <w:rFonts w:hint="eastAsia" w:ascii="仿宋" w:hAnsi="仿宋" w:eastAsia="仿宋" w:cs="仿宋"/>
          <w:color w:val="auto"/>
          <w:sz w:val="32"/>
          <w:lang w:val="en-US" w:eastAsia="zh-CN"/>
        </w:rPr>
        <w:t>0</w:t>
      </w:r>
      <w:r>
        <w:rPr>
          <w:rFonts w:ascii="仿宋" w:hAnsi="仿宋" w:eastAsia="仿宋" w:cs="仿宋"/>
          <w:color w:val="auto"/>
          <w:sz w:val="32"/>
        </w:rPr>
        <w:t>万元，占</w:t>
      </w:r>
      <w:r>
        <w:rPr>
          <w:rFonts w:hint="eastAsia" w:ascii="仿宋" w:hAnsi="仿宋" w:eastAsia="仿宋" w:cs="仿宋"/>
          <w:color w:val="auto"/>
          <w:sz w:val="32"/>
          <w:lang w:val="en-US" w:eastAsia="zh-CN"/>
        </w:rPr>
        <w:t>0</w:t>
      </w:r>
      <w:r>
        <w:rPr>
          <w:rFonts w:ascii="仿宋" w:hAnsi="仿宋" w:eastAsia="仿宋" w:cs="仿宋"/>
          <w:color w:val="auto"/>
          <w:sz w:val="32"/>
        </w:rPr>
        <w:t>%；公务用车购置及运行费支出决算为</w:t>
      </w:r>
      <w:r>
        <w:rPr>
          <w:rFonts w:hint="eastAsia" w:ascii="仿宋" w:hAnsi="仿宋" w:eastAsia="仿宋" w:cs="仿宋"/>
          <w:color w:val="auto"/>
          <w:sz w:val="32"/>
          <w:lang w:val="en-US" w:eastAsia="zh-CN"/>
        </w:rPr>
        <w:t>2.63</w:t>
      </w:r>
      <w:r>
        <w:rPr>
          <w:rFonts w:ascii="仿宋" w:hAnsi="仿宋" w:eastAsia="仿宋" w:cs="仿宋"/>
          <w:color w:val="auto"/>
          <w:sz w:val="32"/>
        </w:rPr>
        <w:t>万元，占</w:t>
      </w:r>
      <w:r>
        <w:rPr>
          <w:rFonts w:hint="eastAsia" w:ascii="仿宋" w:hAnsi="仿宋" w:eastAsia="仿宋" w:cs="仿宋"/>
          <w:color w:val="auto"/>
          <w:sz w:val="32"/>
          <w:lang w:val="en-US" w:eastAsia="zh-CN"/>
        </w:rPr>
        <w:t>90.07</w:t>
      </w:r>
      <w:r>
        <w:rPr>
          <w:rFonts w:ascii="仿宋" w:hAnsi="仿宋" w:eastAsia="仿宋" w:cs="仿宋"/>
          <w:color w:val="auto"/>
          <w:sz w:val="32"/>
        </w:rPr>
        <w:t>%；公务接待费支出决算为</w:t>
      </w:r>
      <w:r>
        <w:rPr>
          <w:rFonts w:hint="eastAsia" w:ascii="仿宋" w:hAnsi="仿宋" w:eastAsia="仿宋" w:cs="仿宋"/>
          <w:color w:val="auto"/>
          <w:sz w:val="32"/>
          <w:lang w:val="en-US" w:eastAsia="zh-CN"/>
        </w:rPr>
        <w:t>0.29</w:t>
      </w:r>
      <w:r>
        <w:rPr>
          <w:rFonts w:ascii="仿宋" w:hAnsi="仿宋" w:eastAsia="仿宋" w:cs="仿宋"/>
          <w:color w:val="auto"/>
          <w:sz w:val="32"/>
        </w:rPr>
        <w:t>万元，占</w:t>
      </w:r>
      <w:r>
        <w:rPr>
          <w:rFonts w:hint="eastAsia" w:ascii="仿宋" w:hAnsi="仿宋" w:eastAsia="仿宋" w:cs="仿宋"/>
          <w:color w:val="auto"/>
          <w:sz w:val="32"/>
          <w:lang w:val="en-US" w:eastAsia="zh-CN"/>
        </w:rPr>
        <w:t>9.93</w:t>
      </w:r>
      <w:r>
        <w:rPr>
          <w:rFonts w:ascii="仿宋" w:hAnsi="仿宋" w:eastAsia="仿宋" w:cs="仿宋"/>
          <w:color w:val="auto"/>
          <w:sz w:val="32"/>
        </w:rPr>
        <w:t>%。201</w:t>
      </w:r>
      <w:r>
        <w:rPr>
          <w:rFonts w:hint="eastAsia" w:ascii="仿宋" w:hAnsi="仿宋" w:eastAsia="仿宋" w:cs="仿宋"/>
          <w:color w:val="auto"/>
          <w:sz w:val="32"/>
        </w:rPr>
        <w:t>8</w:t>
      </w:r>
      <w:r>
        <w:rPr>
          <w:rFonts w:ascii="仿宋" w:hAnsi="仿宋" w:eastAsia="仿宋" w:cs="仿宋"/>
          <w:color w:val="auto"/>
          <w:sz w:val="32"/>
        </w:rPr>
        <w:t xml:space="preserve"> 年度“三公”经费支出决算数小于上年决算数的主要原因：</w:t>
      </w:r>
      <w:r>
        <w:rPr>
          <w:rFonts w:hint="eastAsia" w:ascii="仿宋" w:hAnsi="仿宋" w:eastAsia="仿宋" w:cs="仿宋"/>
          <w:color w:val="auto"/>
          <w:sz w:val="32"/>
          <w:lang w:eastAsia="zh-CN"/>
        </w:rPr>
        <w:t>一是规范公务车辆使用，降低车辆运行费。二是严格按规定程序审批接待费，从严控制接待费用。</w:t>
      </w:r>
    </w:p>
    <w:p>
      <w:pPr>
        <w:ind w:firstLine="640"/>
        <w:jc w:val="left"/>
        <w:rPr>
          <w:rFonts w:ascii="楷体" w:hAnsi="楷体" w:eastAsia="楷体" w:cs="楷体"/>
          <w:color w:val="auto"/>
          <w:sz w:val="32"/>
        </w:rPr>
      </w:pPr>
      <w:r>
        <w:rPr>
          <w:rFonts w:ascii="楷体" w:hAnsi="楷体" w:eastAsia="楷体" w:cs="楷体"/>
          <w:color w:val="auto"/>
          <w:sz w:val="32"/>
        </w:rPr>
        <w:t>1、因公出国（境）情况说明</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本单位无因公出国（境）费用。</w:t>
      </w:r>
    </w:p>
    <w:p>
      <w:pPr>
        <w:ind w:firstLine="640"/>
        <w:jc w:val="left"/>
        <w:rPr>
          <w:rFonts w:ascii="楷体" w:hAnsi="楷体" w:eastAsia="楷体" w:cs="楷体"/>
          <w:color w:val="auto"/>
          <w:sz w:val="32"/>
        </w:rPr>
      </w:pPr>
      <w:r>
        <w:rPr>
          <w:rFonts w:ascii="楷体" w:hAnsi="楷体" w:eastAsia="楷体" w:cs="楷体"/>
          <w:color w:val="auto"/>
          <w:sz w:val="32"/>
        </w:rPr>
        <w:t>2、公务用车购置及运行经费情况说明</w:t>
      </w:r>
    </w:p>
    <w:p>
      <w:pPr>
        <w:ind w:firstLine="640"/>
        <w:jc w:val="left"/>
        <w:rPr>
          <w:rFonts w:ascii="仿宋" w:hAnsi="仿宋" w:eastAsia="仿宋" w:cs="仿宋"/>
          <w:color w:val="auto"/>
          <w:sz w:val="32"/>
        </w:rPr>
      </w:pPr>
      <w:r>
        <w:rPr>
          <w:rFonts w:ascii="仿宋" w:hAnsi="仿宋" w:eastAsia="仿宋" w:cs="仿宋"/>
          <w:color w:val="auto"/>
          <w:sz w:val="32"/>
        </w:rPr>
        <w:t>公务用车购置支出：</w:t>
      </w:r>
      <w:r>
        <w:rPr>
          <w:rFonts w:hint="eastAsia" w:ascii="仿宋" w:hAnsi="仿宋" w:eastAsia="仿宋" w:cs="仿宋"/>
          <w:color w:val="auto"/>
          <w:sz w:val="32"/>
          <w:lang w:val="en-US" w:eastAsia="zh-CN"/>
        </w:rPr>
        <w:t>0</w:t>
      </w:r>
      <w:r>
        <w:rPr>
          <w:rFonts w:ascii="仿宋" w:hAnsi="仿宋" w:eastAsia="仿宋" w:cs="仿宋"/>
          <w:color w:val="auto"/>
          <w:sz w:val="32"/>
        </w:rPr>
        <w:t>万元，购置数</w:t>
      </w:r>
      <w:r>
        <w:rPr>
          <w:rFonts w:hint="eastAsia" w:ascii="仿宋" w:hAnsi="仿宋" w:eastAsia="仿宋" w:cs="仿宋"/>
          <w:color w:val="auto"/>
          <w:sz w:val="32"/>
          <w:lang w:val="en-US" w:eastAsia="zh-CN"/>
        </w:rPr>
        <w:t>0</w:t>
      </w:r>
      <w:r>
        <w:rPr>
          <w:rFonts w:ascii="仿宋" w:hAnsi="仿宋" w:eastAsia="仿宋" w:cs="仿宋"/>
          <w:color w:val="auto"/>
          <w:sz w:val="32"/>
        </w:rPr>
        <w:t>台，保有量</w:t>
      </w:r>
      <w:r>
        <w:rPr>
          <w:rFonts w:hint="eastAsia" w:ascii="仿宋" w:hAnsi="仿宋" w:eastAsia="仿宋" w:cs="仿宋"/>
          <w:color w:val="auto"/>
          <w:sz w:val="32"/>
          <w:lang w:val="en-US" w:eastAsia="zh-CN"/>
        </w:rPr>
        <w:t>1</w:t>
      </w:r>
      <w:r>
        <w:rPr>
          <w:rFonts w:ascii="仿宋" w:hAnsi="仿宋" w:eastAsia="仿宋" w:cs="仿宋"/>
          <w:color w:val="auto"/>
          <w:sz w:val="32"/>
        </w:rPr>
        <w:t>台</w:t>
      </w:r>
    </w:p>
    <w:p>
      <w:pPr>
        <w:ind w:firstLine="640"/>
        <w:jc w:val="both"/>
        <w:rPr>
          <w:rFonts w:hint="eastAsia" w:ascii="仿宋" w:hAnsi="仿宋" w:eastAsia="仿宋" w:cs="仿宋"/>
          <w:color w:val="auto"/>
          <w:sz w:val="32"/>
        </w:rPr>
      </w:pPr>
      <w:r>
        <w:rPr>
          <w:rFonts w:ascii="仿宋" w:hAnsi="仿宋" w:eastAsia="仿宋" w:cs="仿宋"/>
          <w:color w:val="auto"/>
          <w:sz w:val="32"/>
        </w:rPr>
        <w:t>运行经费支出：</w:t>
      </w:r>
      <w:r>
        <w:rPr>
          <w:rFonts w:hint="eastAsia" w:ascii="仿宋" w:hAnsi="仿宋" w:eastAsia="仿宋" w:cs="仿宋"/>
          <w:color w:val="auto"/>
          <w:sz w:val="32"/>
          <w:lang w:val="en-US" w:eastAsia="zh-CN"/>
        </w:rPr>
        <w:t>2.63</w:t>
      </w:r>
      <w:r>
        <w:rPr>
          <w:rFonts w:ascii="仿宋" w:hAnsi="仿宋" w:eastAsia="仿宋" w:cs="仿宋"/>
          <w:color w:val="auto"/>
          <w:sz w:val="32"/>
        </w:rPr>
        <w:t>万元，主要用于</w:t>
      </w:r>
      <w:r>
        <w:rPr>
          <w:rFonts w:hint="eastAsia" w:ascii="仿宋" w:hAnsi="仿宋" w:eastAsia="仿宋" w:cs="仿宋"/>
          <w:color w:val="auto"/>
          <w:kern w:val="0"/>
          <w:sz w:val="32"/>
          <w:szCs w:val="32"/>
          <w:lang w:val="en-US" w:eastAsia="zh-CN" w:bidi="ar"/>
        </w:rPr>
        <w:t>本单位拥有车辆1台</w:t>
      </w:r>
      <w:r>
        <w:rPr>
          <w:rFonts w:hint="eastAsia" w:ascii="仿宋" w:hAnsi="仿宋" w:eastAsia="仿宋" w:cs="仿宋"/>
          <w:color w:val="auto"/>
          <w:sz w:val="32"/>
        </w:rPr>
        <w:t>按规定保留的公务用车的燃料费、维修费、过桥过路费、保险费、安全奖励费用等支出。</w:t>
      </w:r>
    </w:p>
    <w:p>
      <w:pPr>
        <w:ind w:firstLine="640"/>
        <w:jc w:val="left"/>
        <w:rPr>
          <w:rFonts w:ascii="楷体" w:hAnsi="楷体" w:eastAsia="楷体" w:cs="楷体"/>
          <w:color w:val="auto"/>
          <w:sz w:val="32"/>
        </w:rPr>
      </w:pPr>
      <w:r>
        <w:rPr>
          <w:rFonts w:ascii="楷体" w:hAnsi="楷体" w:eastAsia="楷体" w:cs="楷体"/>
          <w:color w:val="auto"/>
          <w:sz w:val="32"/>
        </w:rPr>
        <w:t>3、公务接待情况说明</w:t>
      </w:r>
    </w:p>
    <w:p>
      <w:pPr>
        <w:ind w:firstLine="640"/>
        <w:rPr>
          <w:rFonts w:hint="eastAsia" w:ascii="仿宋" w:hAnsi="仿宋" w:eastAsia="仿宋" w:cs="仿宋"/>
          <w:color w:val="auto"/>
          <w:sz w:val="32"/>
        </w:rPr>
      </w:pPr>
      <w:r>
        <w:rPr>
          <w:rFonts w:ascii="仿宋" w:hAnsi="仿宋" w:eastAsia="仿宋" w:cs="仿宋"/>
          <w:color w:val="auto"/>
          <w:sz w:val="32"/>
        </w:rPr>
        <w:t>公务接待支出</w:t>
      </w:r>
      <w:r>
        <w:rPr>
          <w:rFonts w:hint="eastAsia" w:ascii="仿宋" w:hAnsi="仿宋" w:eastAsia="仿宋" w:cs="仿宋"/>
          <w:color w:val="auto"/>
          <w:sz w:val="32"/>
          <w:lang w:val="en-US" w:eastAsia="zh-CN"/>
        </w:rPr>
        <w:t>0.29</w:t>
      </w:r>
      <w:r>
        <w:rPr>
          <w:rFonts w:ascii="仿宋" w:hAnsi="仿宋" w:eastAsia="仿宋" w:cs="仿宋"/>
          <w:color w:val="auto"/>
          <w:sz w:val="32"/>
        </w:rPr>
        <w:t>万元，国内公务接待</w:t>
      </w:r>
      <w:r>
        <w:rPr>
          <w:rFonts w:hint="eastAsia" w:ascii="仿宋" w:hAnsi="仿宋" w:eastAsia="仿宋" w:cs="仿宋"/>
          <w:color w:val="auto"/>
          <w:sz w:val="32"/>
          <w:lang w:val="en-US" w:eastAsia="zh-CN"/>
        </w:rPr>
        <w:t>5</w:t>
      </w:r>
      <w:r>
        <w:rPr>
          <w:rFonts w:ascii="仿宋" w:hAnsi="仿宋" w:eastAsia="仿宋" w:cs="仿宋"/>
          <w:color w:val="auto"/>
          <w:sz w:val="32"/>
        </w:rPr>
        <w:t>批次，接待</w:t>
      </w:r>
      <w:r>
        <w:rPr>
          <w:rFonts w:hint="eastAsia" w:ascii="仿宋" w:hAnsi="仿宋" w:eastAsia="仿宋" w:cs="仿宋"/>
          <w:color w:val="auto"/>
          <w:sz w:val="32"/>
          <w:lang w:val="en-US" w:eastAsia="zh-CN"/>
        </w:rPr>
        <w:t>25</w:t>
      </w:r>
      <w:r>
        <w:rPr>
          <w:rFonts w:ascii="仿宋" w:hAnsi="仿宋" w:eastAsia="仿宋" w:cs="仿宋"/>
          <w:color w:val="auto"/>
          <w:sz w:val="32"/>
        </w:rPr>
        <w:t>人。</w:t>
      </w:r>
      <w:r>
        <w:rPr>
          <w:rFonts w:hint="eastAsia" w:ascii="仿宋" w:hAnsi="仿宋" w:eastAsia="仿宋" w:cs="仿宋"/>
          <w:color w:val="auto"/>
          <w:sz w:val="32"/>
        </w:rPr>
        <w:t>接待支出主要用于接待</w:t>
      </w:r>
      <w:r>
        <w:rPr>
          <w:rFonts w:hint="eastAsia" w:ascii="仿宋" w:hAnsi="仿宋" w:eastAsia="仿宋" w:cs="仿宋"/>
          <w:color w:val="auto"/>
          <w:sz w:val="32"/>
          <w:lang w:eastAsia="zh-CN"/>
        </w:rPr>
        <w:t>省直工委、</w:t>
      </w:r>
      <w:r>
        <w:rPr>
          <w:rFonts w:hint="eastAsia" w:ascii="仿宋" w:hAnsi="仿宋" w:eastAsia="仿宋" w:cs="仿宋"/>
          <w:color w:val="auto"/>
          <w:sz w:val="32"/>
        </w:rPr>
        <w:t>兄弟市州直机关工委</w:t>
      </w:r>
      <w:r>
        <w:rPr>
          <w:rFonts w:hint="eastAsia" w:ascii="仿宋" w:hAnsi="仿宋" w:eastAsia="仿宋" w:cs="仿宋"/>
          <w:color w:val="auto"/>
          <w:sz w:val="32"/>
          <w:lang w:eastAsia="zh-CN"/>
        </w:rPr>
        <w:t>和区县直工委领导</w:t>
      </w:r>
      <w:r>
        <w:rPr>
          <w:rFonts w:hint="eastAsia" w:ascii="仿宋" w:hAnsi="仿宋" w:eastAsia="仿宋" w:cs="仿宋"/>
          <w:color w:val="auto"/>
          <w:sz w:val="32"/>
        </w:rPr>
        <w:t>等。</w:t>
      </w:r>
    </w:p>
    <w:p>
      <w:pPr>
        <w:ind w:firstLine="640"/>
        <w:rPr>
          <w:rFonts w:hint="eastAsia" w:ascii="仿宋" w:hAnsi="仿宋" w:eastAsia="仿宋" w:cs="仿宋"/>
          <w:sz w:val="32"/>
        </w:rPr>
      </w:pPr>
    </w:p>
    <w:p>
      <w:pPr>
        <w:ind w:firstLine="640"/>
        <w:jc w:val="left"/>
        <w:rPr>
          <w:rFonts w:ascii="黑体" w:hAnsi="黑体" w:eastAsia="黑体" w:cs="黑体"/>
          <w:color w:val="auto"/>
          <w:sz w:val="32"/>
        </w:rPr>
      </w:pPr>
      <w:r>
        <w:rPr>
          <w:rFonts w:ascii="黑体" w:hAnsi="黑体" w:eastAsia="黑体" w:cs="黑体"/>
          <w:color w:val="auto"/>
          <w:sz w:val="32"/>
        </w:rPr>
        <w:t>九、</w:t>
      </w:r>
      <w:r>
        <w:rPr>
          <w:rFonts w:hint="eastAsia" w:ascii="黑体" w:hAnsi="黑体" w:eastAsia="黑体" w:cs="黑体"/>
          <w:color w:val="auto"/>
          <w:sz w:val="32"/>
        </w:rPr>
        <w:t>关于 2018 年度预算绩效情况说明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both"/>
        <w:rPr>
          <w:rFonts w:hint="default" w:ascii="仿宋_GB2312" w:hAnsi="微软雅黑" w:eastAsia="仿宋_GB2312" w:cs="仿宋_GB2312"/>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color w:val="auto"/>
          <w:sz w:val="32"/>
          <w:lang w:eastAsia="zh-CN"/>
        </w:rPr>
        <w:t>根据预算绩效管理要求，对</w:t>
      </w:r>
      <w:r>
        <w:rPr>
          <w:rFonts w:hint="eastAsia" w:ascii="仿宋" w:hAnsi="仿宋" w:eastAsia="仿宋" w:cs="仿宋"/>
          <w:b w:val="0"/>
          <w:bCs w:val="0"/>
          <w:color w:val="auto"/>
          <w:sz w:val="32"/>
          <w:lang w:val="en-US" w:eastAsia="zh-CN"/>
        </w:rPr>
        <w:t>2018</w:t>
      </w:r>
      <w:r>
        <w:rPr>
          <w:rFonts w:hint="eastAsia" w:ascii="仿宋" w:hAnsi="仿宋" w:eastAsia="仿宋" w:cs="仿宋"/>
          <w:b w:val="0"/>
          <w:bCs w:val="0"/>
          <w:color w:val="auto"/>
          <w:sz w:val="32"/>
          <w:lang w:eastAsia="zh-CN"/>
        </w:rPr>
        <w:t>年度一般公共预算支出开展了绩效自评。</w:t>
      </w:r>
      <w:r>
        <w:rPr>
          <w:rFonts w:hint="eastAsia" w:ascii="仿宋" w:hAnsi="仿宋" w:eastAsia="仿宋" w:cs="仿宋"/>
          <w:b w:val="0"/>
          <w:bCs w:val="0"/>
          <w:color w:val="auto"/>
          <w:sz w:val="32"/>
          <w:lang w:val="en-US" w:eastAsia="zh-CN"/>
        </w:rPr>
        <w:t>我委无重点项目支出，对整体支出做了预算绩效。</w:t>
      </w:r>
      <w:r>
        <w:rPr>
          <w:rFonts w:hint="eastAsia" w:ascii="仿宋" w:hAnsi="仿宋" w:eastAsia="仿宋" w:cs="仿宋"/>
          <w:b w:val="0"/>
          <w:bCs w:val="0"/>
          <w:color w:val="auto"/>
          <w:sz w:val="32"/>
          <w:lang w:eastAsia="zh-CN"/>
        </w:rPr>
        <w:t>从评价情况来看，预算执行及时、有效，绩效目标得到较好实现，绩效管理水平不断提高，绩效指标体系建设逐渐丰富和完善。</w:t>
      </w:r>
      <w:r>
        <w:rPr>
          <w:rFonts w:hint="default" w:ascii="仿宋_GB2312" w:hAnsi="微软雅黑" w:eastAsia="仿宋_GB2312" w:cs="仿宋_GB2312"/>
          <w:b w:val="0"/>
          <w:bCs w:val="0"/>
          <w:i w:val="0"/>
          <w:caps w:val="0"/>
          <w:color w:val="auto"/>
          <w:spacing w:val="0"/>
          <w:kern w:val="0"/>
          <w:sz w:val="32"/>
          <w:szCs w:val="32"/>
          <w:shd w:val="clear" w:fill="FFFFFF"/>
          <w:lang w:val="en-US" w:eastAsia="zh-CN" w:bidi="ar"/>
        </w:rPr>
        <w:t>加强</w:t>
      </w:r>
      <w:r>
        <w:rPr>
          <w:rFonts w:hint="eastAsia" w:ascii="仿宋_GB2312" w:hAnsi="微软雅黑" w:eastAsia="仿宋_GB2312" w:cs="仿宋_GB2312"/>
          <w:b w:val="0"/>
          <w:bCs w:val="0"/>
          <w:i w:val="0"/>
          <w:caps w:val="0"/>
          <w:color w:val="auto"/>
          <w:spacing w:val="0"/>
          <w:kern w:val="0"/>
          <w:sz w:val="32"/>
          <w:szCs w:val="32"/>
          <w:shd w:val="clear" w:fill="FFFFFF"/>
          <w:lang w:val="en-US" w:eastAsia="zh-CN" w:bidi="ar"/>
        </w:rPr>
        <w:t>了</w:t>
      </w:r>
      <w:r>
        <w:rPr>
          <w:rFonts w:hint="default" w:ascii="仿宋_GB2312" w:hAnsi="微软雅黑" w:eastAsia="仿宋_GB2312" w:cs="仿宋_GB2312"/>
          <w:b w:val="0"/>
          <w:bCs w:val="0"/>
          <w:i w:val="0"/>
          <w:caps w:val="0"/>
          <w:color w:val="auto"/>
          <w:spacing w:val="0"/>
          <w:kern w:val="0"/>
          <w:sz w:val="32"/>
          <w:szCs w:val="32"/>
          <w:shd w:val="clear" w:fill="FFFFFF"/>
          <w:lang w:val="en-US" w:eastAsia="zh-CN" w:bidi="ar"/>
        </w:rPr>
        <w:t>职能建设，提高履职水平，加强预决算公开力度，严控三公经费，使之逐年下降，完善机关内控制度建设，合理高效利用资金，广泛服务益阳经济社会发展。</w:t>
      </w:r>
    </w:p>
    <w:p>
      <w:pPr>
        <w:spacing w:line="600" w:lineRule="exact"/>
        <w:ind w:firstLine="643" w:firstLineChars="200"/>
        <w:rPr>
          <w:rFonts w:hint="default" w:ascii="仿宋_GB2312" w:eastAsia="仿宋_GB2312" w:cs="仿宋_GB2312"/>
          <w:b/>
          <w:bCs/>
          <w:color w:val="auto"/>
          <w:sz w:val="32"/>
          <w:szCs w:val="32"/>
          <w:lang w:val="en-US" w:eastAsia="zh-CN"/>
        </w:rPr>
      </w:pPr>
      <w:r>
        <w:rPr>
          <w:rFonts w:hint="eastAsia" w:ascii="仿宋_GB2312" w:eastAsia="仿宋_GB2312" w:cs="仿宋_GB2312"/>
          <w:b/>
          <w:bCs/>
          <w:color w:val="auto"/>
          <w:sz w:val="32"/>
          <w:szCs w:val="32"/>
          <w:lang w:val="en-US" w:eastAsia="zh-CN"/>
        </w:rPr>
        <w:t>（一）整体支出预算绩效情况</w:t>
      </w:r>
    </w:p>
    <w:p>
      <w:pPr>
        <w:spacing w:line="600" w:lineRule="exact"/>
        <w:ind w:firstLine="643" w:firstLineChars="200"/>
        <w:rPr>
          <w:rFonts w:ascii="仿宋_GB2312" w:eastAsia="仿宋_GB2312" w:cs="仿宋_GB2312"/>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宣传教育指标：</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）抓好市直机关十九大精神的学习贯彻，按照市委要求，组织开展市直部门的市管干部参加党的十九大精神知识测试。（</w:t>
      </w:r>
      <w:r>
        <w:rPr>
          <w:rFonts w:ascii="仿宋_GB2312" w:eastAsia="仿宋_GB2312" w:cs="仿宋_GB2312"/>
          <w:color w:val="auto"/>
          <w:sz w:val="32"/>
          <w:szCs w:val="32"/>
        </w:rPr>
        <w:t>2</w:t>
      </w:r>
      <w:r>
        <w:rPr>
          <w:rFonts w:hint="eastAsia" w:ascii="仿宋_GB2312" w:eastAsia="仿宋_GB2312" w:cs="仿宋_GB2312"/>
          <w:color w:val="auto"/>
          <w:sz w:val="32"/>
          <w:szCs w:val="32"/>
        </w:rPr>
        <w:t>）改革开放</w:t>
      </w:r>
      <w:r>
        <w:rPr>
          <w:rFonts w:ascii="仿宋_GB2312" w:eastAsia="仿宋_GB2312" w:cs="仿宋_GB2312"/>
          <w:color w:val="auto"/>
          <w:sz w:val="32"/>
          <w:szCs w:val="32"/>
        </w:rPr>
        <w:t>40</w:t>
      </w:r>
      <w:r>
        <w:rPr>
          <w:rFonts w:hint="eastAsia" w:ascii="仿宋_GB2312" w:eastAsia="仿宋_GB2312" w:cs="仿宋_GB2312"/>
          <w:color w:val="auto"/>
          <w:sz w:val="32"/>
          <w:szCs w:val="32"/>
        </w:rPr>
        <w:t>周年庆祝活动。结合“不忘初心　牢记使命”主题教育和纪念改革开放</w:t>
      </w:r>
      <w:r>
        <w:rPr>
          <w:rFonts w:ascii="仿宋_GB2312" w:eastAsia="仿宋_GB2312" w:cs="仿宋_GB2312"/>
          <w:color w:val="auto"/>
          <w:sz w:val="32"/>
          <w:szCs w:val="32"/>
        </w:rPr>
        <w:t>40</w:t>
      </w:r>
      <w:r>
        <w:rPr>
          <w:rFonts w:hint="eastAsia" w:ascii="仿宋_GB2312" w:eastAsia="仿宋_GB2312" w:cs="仿宋_GB2312"/>
          <w:color w:val="auto"/>
          <w:sz w:val="32"/>
          <w:szCs w:val="32"/>
        </w:rPr>
        <w:t>周年庆祝活动，组织开展“三个一”活动（一场知识竞赛、一场主题诵读会、一场专题教育片）。（</w:t>
      </w:r>
      <w:r>
        <w:rPr>
          <w:rFonts w:ascii="仿宋_GB2312" w:eastAsia="仿宋_GB2312" w:cs="仿宋_GB2312"/>
          <w:color w:val="auto"/>
          <w:sz w:val="32"/>
          <w:szCs w:val="32"/>
        </w:rPr>
        <w:t>3</w:t>
      </w:r>
      <w:r>
        <w:rPr>
          <w:rFonts w:hint="eastAsia" w:ascii="仿宋_GB2312" w:eastAsia="仿宋_GB2312" w:cs="仿宋_GB2312"/>
          <w:color w:val="auto"/>
          <w:sz w:val="32"/>
          <w:szCs w:val="32"/>
        </w:rPr>
        <w:t>）宣传推介一批优秀党员、一批优秀党务工作者、一批优秀基层党组织。（</w:t>
      </w:r>
      <w:r>
        <w:rPr>
          <w:rFonts w:ascii="仿宋_GB2312" w:eastAsia="仿宋_GB2312" w:cs="仿宋_GB2312"/>
          <w:color w:val="auto"/>
          <w:sz w:val="32"/>
          <w:szCs w:val="32"/>
        </w:rPr>
        <w:t>4</w:t>
      </w:r>
      <w:r>
        <w:rPr>
          <w:rFonts w:hint="eastAsia" w:ascii="仿宋_GB2312" w:eastAsia="仿宋_GB2312" w:cs="仿宋_GB2312"/>
          <w:color w:val="auto"/>
          <w:sz w:val="32"/>
          <w:szCs w:val="32"/>
        </w:rPr>
        <w:t>）完成省直工委下达的年度调研宣传信息任务。</w:t>
      </w:r>
    </w:p>
    <w:p>
      <w:pPr>
        <w:spacing w:line="600" w:lineRule="exact"/>
        <w:ind w:firstLine="643" w:firstLineChars="200"/>
        <w:rPr>
          <w:rFonts w:ascii="仿宋_GB2312" w:eastAsia="仿宋_GB2312" w:cs="仿宋_GB2312"/>
          <w:color w:val="auto"/>
          <w:sz w:val="32"/>
          <w:szCs w:val="32"/>
        </w:rPr>
      </w:pPr>
      <w:r>
        <w:rPr>
          <w:rFonts w:ascii="仿宋_GB2312" w:eastAsia="仿宋_GB2312" w:cs="仿宋_GB2312"/>
          <w:b/>
          <w:bCs/>
          <w:color w:val="auto"/>
          <w:sz w:val="32"/>
          <w:szCs w:val="32"/>
        </w:rPr>
        <w:t>2.</w:t>
      </w:r>
      <w:r>
        <w:rPr>
          <w:rFonts w:hint="eastAsia" w:ascii="仿宋_GB2312" w:eastAsia="仿宋_GB2312" w:cs="仿宋_GB2312"/>
          <w:b/>
          <w:bCs/>
          <w:color w:val="auto"/>
          <w:sz w:val="32"/>
          <w:szCs w:val="32"/>
        </w:rPr>
        <w:t>基层组织建设指标：</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）推进市直机关基层党支部开展“五化”建设：</w:t>
      </w:r>
      <w:r>
        <w:rPr>
          <w:rFonts w:ascii="仿宋_GB2312" w:eastAsia="仿宋_GB2312" w:cs="仿宋_GB2312"/>
          <w:color w:val="auto"/>
          <w:sz w:val="32"/>
          <w:szCs w:val="32"/>
        </w:rPr>
        <w:fldChar w:fldCharType="begin"/>
      </w:r>
      <w:r>
        <w:rPr>
          <w:rFonts w:ascii="仿宋_GB2312" w:eastAsia="仿宋_GB2312" w:cs="仿宋_GB2312"/>
          <w:color w:val="auto"/>
          <w:sz w:val="32"/>
          <w:szCs w:val="32"/>
        </w:rPr>
        <w:instrText xml:space="preserve"> = 1 \* GB3 </w:instrText>
      </w:r>
      <w:r>
        <w:rPr>
          <w:rFonts w:ascii="仿宋_GB2312" w:eastAsia="仿宋_GB2312" w:cs="仿宋_GB2312"/>
          <w:color w:val="auto"/>
          <w:sz w:val="32"/>
          <w:szCs w:val="32"/>
        </w:rPr>
        <w:fldChar w:fldCharType="separate"/>
      </w:r>
      <w:r>
        <w:rPr>
          <w:rFonts w:hint="eastAsia" w:ascii="仿宋_GB2312" w:eastAsia="仿宋_GB2312" w:cs="仿宋_GB2312"/>
          <w:color w:val="auto"/>
          <w:sz w:val="32"/>
          <w:szCs w:val="32"/>
        </w:rPr>
        <w:t>①</w:t>
      </w:r>
      <w:r>
        <w:rPr>
          <w:rFonts w:ascii="仿宋_GB2312" w:eastAsia="仿宋_GB2312" w:cs="仿宋_GB2312"/>
          <w:color w:val="auto"/>
          <w:sz w:val="32"/>
          <w:szCs w:val="32"/>
        </w:rPr>
        <w:fldChar w:fldCharType="end"/>
      </w:r>
      <w:r>
        <w:rPr>
          <w:rFonts w:hint="eastAsia" w:ascii="仿宋_GB2312" w:eastAsia="仿宋_GB2312" w:cs="仿宋_GB2312"/>
          <w:color w:val="auto"/>
          <w:sz w:val="32"/>
          <w:szCs w:val="32"/>
        </w:rPr>
        <w:t>制定《关于推进市直机关基层党支部“五化”建设的实施方案》；</w:t>
      </w:r>
      <w:r>
        <w:rPr>
          <w:rFonts w:ascii="仿宋_GB2312" w:eastAsia="仿宋_GB2312" w:cs="仿宋_GB2312"/>
          <w:color w:val="auto"/>
          <w:sz w:val="32"/>
          <w:szCs w:val="32"/>
        </w:rPr>
        <w:fldChar w:fldCharType="begin"/>
      </w:r>
      <w:r>
        <w:rPr>
          <w:rFonts w:ascii="仿宋_GB2312" w:eastAsia="仿宋_GB2312" w:cs="仿宋_GB2312"/>
          <w:color w:val="auto"/>
          <w:sz w:val="32"/>
          <w:szCs w:val="32"/>
        </w:rPr>
        <w:instrText xml:space="preserve"> = 2 \* GB3 </w:instrText>
      </w:r>
      <w:r>
        <w:rPr>
          <w:rFonts w:ascii="仿宋_GB2312" w:eastAsia="仿宋_GB2312" w:cs="仿宋_GB2312"/>
          <w:color w:val="auto"/>
          <w:sz w:val="32"/>
          <w:szCs w:val="32"/>
        </w:rPr>
        <w:fldChar w:fldCharType="separate"/>
      </w:r>
      <w:r>
        <w:rPr>
          <w:rFonts w:hint="eastAsia" w:ascii="仿宋_GB2312" w:eastAsia="仿宋_GB2312" w:cs="仿宋_GB2312"/>
          <w:color w:val="auto"/>
          <w:sz w:val="32"/>
          <w:szCs w:val="32"/>
        </w:rPr>
        <w:t>②</w:t>
      </w:r>
      <w:r>
        <w:rPr>
          <w:rFonts w:ascii="仿宋_GB2312" w:eastAsia="仿宋_GB2312" w:cs="仿宋_GB2312"/>
          <w:color w:val="auto"/>
          <w:sz w:val="32"/>
          <w:szCs w:val="32"/>
        </w:rPr>
        <w:fldChar w:fldCharType="end"/>
      </w:r>
      <w:r>
        <w:rPr>
          <w:rFonts w:hint="eastAsia" w:ascii="仿宋_GB2312" w:eastAsia="仿宋_GB2312" w:cs="仿宋_GB2312"/>
          <w:color w:val="auto"/>
          <w:sz w:val="32"/>
          <w:szCs w:val="32"/>
        </w:rPr>
        <w:t>举办市直机关基层“五化”建设工作培训；</w:t>
      </w:r>
      <w:r>
        <w:rPr>
          <w:rFonts w:ascii="仿宋_GB2312" w:eastAsia="仿宋_GB2312" w:cs="仿宋_GB2312"/>
          <w:color w:val="auto"/>
          <w:sz w:val="32"/>
          <w:szCs w:val="32"/>
        </w:rPr>
        <w:fldChar w:fldCharType="begin"/>
      </w:r>
      <w:r>
        <w:rPr>
          <w:rFonts w:ascii="仿宋_GB2312" w:eastAsia="仿宋_GB2312" w:cs="仿宋_GB2312"/>
          <w:color w:val="auto"/>
          <w:sz w:val="32"/>
          <w:szCs w:val="32"/>
        </w:rPr>
        <w:instrText xml:space="preserve"> = 3 \* GB3 </w:instrText>
      </w:r>
      <w:r>
        <w:rPr>
          <w:rFonts w:ascii="仿宋_GB2312" w:eastAsia="仿宋_GB2312" w:cs="仿宋_GB2312"/>
          <w:color w:val="auto"/>
          <w:sz w:val="32"/>
          <w:szCs w:val="32"/>
        </w:rPr>
        <w:fldChar w:fldCharType="separate"/>
      </w:r>
      <w:r>
        <w:rPr>
          <w:rFonts w:hint="eastAsia" w:ascii="仿宋_GB2312" w:eastAsia="仿宋_GB2312" w:cs="仿宋_GB2312"/>
          <w:color w:val="auto"/>
          <w:sz w:val="32"/>
          <w:szCs w:val="32"/>
        </w:rPr>
        <w:t>③</w:t>
      </w:r>
      <w:r>
        <w:rPr>
          <w:rFonts w:ascii="仿宋_GB2312" w:eastAsia="仿宋_GB2312" w:cs="仿宋_GB2312"/>
          <w:color w:val="auto"/>
          <w:sz w:val="32"/>
          <w:szCs w:val="32"/>
        </w:rPr>
        <w:fldChar w:fldCharType="end"/>
      </w:r>
      <w:r>
        <w:rPr>
          <w:rFonts w:hint="eastAsia" w:ascii="仿宋_GB2312" w:eastAsia="仿宋_GB2312" w:cs="仿宋_GB2312"/>
          <w:color w:val="auto"/>
          <w:sz w:val="32"/>
          <w:szCs w:val="32"/>
        </w:rPr>
        <w:t>组织党建示范点单位和创建示范点单位开展“五化”建设工作学习交流；</w:t>
      </w:r>
      <w:r>
        <w:rPr>
          <w:rFonts w:ascii="仿宋_GB2312" w:eastAsia="仿宋_GB2312" w:cs="仿宋_GB2312"/>
          <w:color w:val="auto"/>
          <w:sz w:val="32"/>
          <w:szCs w:val="32"/>
        </w:rPr>
        <w:fldChar w:fldCharType="begin"/>
      </w:r>
      <w:r>
        <w:rPr>
          <w:rFonts w:ascii="仿宋_GB2312" w:eastAsia="仿宋_GB2312" w:cs="仿宋_GB2312"/>
          <w:color w:val="auto"/>
          <w:sz w:val="32"/>
          <w:szCs w:val="32"/>
        </w:rPr>
        <w:instrText xml:space="preserve"> = 4 \* GB3 </w:instrText>
      </w:r>
      <w:r>
        <w:rPr>
          <w:rFonts w:ascii="仿宋_GB2312" w:eastAsia="仿宋_GB2312" w:cs="仿宋_GB2312"/>
          <w:color w:val="auto"/>
          <w:sz w:val="32"/>
          <w:szCs w:val="32"/>
        </w:rPr>
        <w:fldChar w:fldCharType="separate"/>
      </w:r>
      <w:r>
        <w:rPr>
          <w:rFonts w:hint="eastAsia" w:ascii="仿宋_GB2312" w:eastAsia="仿宋_GB2312" w:cs="仿宋_GB2312"/>
          <w:color w:val="auto"/>
          <w:sz w:val="32"/>
          <w:szCs w:val="32"/>
        </w:rPr>
        <w:t>④</w:t>
      </w:r>
      <w:r>
        <w:rPr>
          <w:rFonts w:ascii="仿宋_GB2312" w:eastAsia="仿宋_GB2312" w:cs="仿宋_GB2312"/>
          <w:color w:val="auto"/>
          <w:sz w:val="32"/>
          <w:szCs w:val="32"/>
        </w:rPr>
        <w:fldChar w:fldCharType="end"/>
      </w:r>
      <w:r>
        <w:rPr>
          <w:rFonts w:hint="eastAsia" w:ascii="仿宋_GB2312" w:eastAsia="仿宋_GB2312" w:cs="仿宋_GB2312"/>
          <w:color w:val="auto"/>
          <w:sz w:val="32"/>
          <w:szCs w:val="32"/>
        </w:rPr>
        <w:t>组织召开“五化”工作现场交流活动。（</w:t>
      </w:r>
      <w:r>
        <w:rPr>
          <w:rFonts w:ascii="仿宋_GB2312" w:eastAsia="仿宋_GB2312" w:cs="仿宋_GB2312"/>
          <w:color w:val="auto"/>
          <w:sz w:val="32"/>
          <w:szCs w:val="32"/>
        </w:rPr>
        <w:t>2</w:t>
      </w:r>
      <w:r>
        <w:rPr>
          <w:rFonts w:hint="eastAsia" w:ascii="仿宋_GB2312" w:eastAsia="仿宋_GB2312" w:cs="仿宋_GB2312"/>
          <w:color w:val="auto"/>
          <w:sz w:val="32"/>
          <w:szCs w:val="32"/>
        </w:rPr>
        <w:t>）督促指导市直机关工委直属党组织按期换届。（</w:t>
      </w:r>
      <w:r>
        <w:rPr>
          <w:rFonts w:ascii="仿宋_GB2312" w:eastAsia="仿宋_GB2312" w:cs="仿宋_GB2312"/>
          <w:color w:val="auto"/>
          <w:sz w:val="32"/>
          <w:szCs w:val="32"/>
        </w:rPr>
        <w:t>3</w:t>
      </w:r>
      <w:r>
        <w:rPr>
          <w:rFonts w:hint="eastAsia" w:ascii="仿宋_GB2312" w:eastAsia="仿宋_GB2312" w:cs="仿宋_GB2312"/>
          <w:color w:val="auto"/>
          <w:sz w:val="32"/>
          <w:szCs w:val="32"/>
        </w:rPr>
        <w:t>）承办市直部门党组（党委）书记履行基层党建责任述职评议；（</w:t>
      </w:r>
      <w:r>
        <w:rPr>
          <w:rFonts w:ascii="仿宋_GB2312" w:eastAsia="仿宋_GB2312" w:cs="仿宋_GB2312"/>
          <w:color w:val="auto"/>
          <w:sz w:val="32"/>
          <w:szCs w:val="32"/>
        </w:rPr>
        <w:t>4</w:t>
      </w:r>
      <w:r>
        <w:rPr>
          <w:rFonts w:hint="eastAsia" w:ascii="仿宋_GB2312" w:eastAsia="仿宋_GB2312" w:cs="仿宋_GB2312"/>
          <w:color w:val="auto"/>
          <w:sz w:val="32"/>
          <w:szCs w:val="32"/>
        </w:rPr>
        <w:t>）开展党建工作季度督查考核，综合督查情况开展对市直机关党建工作目标管理绩效考核。（</w:t>
      </w:r>
      <w:r>
        <w:rPr>
          <w:rFonts w:ascii="仿宋_GB2312" w:eastAsia="仿宋_GB2312" w:cs="仿宋_GB2312"/>
          <w:color w:val="auto"/>
          <w:sz w:val="32"/>
          <w:szCs w:val="32"/>
        </w:rPr>
        <w:t>5</w:t>
      </w:r>
      <w:r>
        <w:rPr>
          <w:rFonts w:hint="eastAsia" w:ascii="仿宋_GB2312" w:eastAsia="仿宋_GB2312" w:cs="仿宋_GB2312"/>
          <w:color w:val="auto"/>
          <w:sz w:val="32"/>
          <w:szCs w:val="32"/>
        </w:rPr>
        <w:t>）督促指导符合条件的市直单位成立机关纪委。</w:t>
      </w:r>
    </w:p>
    <w:p>
      <w:pPr>
        <w:spacing w:line="600" w:lineRule="exact"/>
        <w:ind w:firstLine="643" w:firstLineChars="200"/>
        <w:rPr>
          <w:rFonts w:ascii="仿宋_GB2312" w:eastAsia="仿宋_GB2312" w:cs="仿宋_GB2312"/>
          <w:color w:val="auto"/>
          <w:sz w:val="32"/>
          <w:szCs w:val="32"/>
        </w:rPr>
      </w:pPr>
      <w:r>
        <w:rPr>
          <w:rFonts w:ascii="仿宋_GB2312" w:eastAsia="仿宋_GB2312" w:cs="仿宋_GB2312"/>
          <w:b/>
          <w:bCs/>
          <w:color w:val="auto"/>
          <w:sz w:val="32"/>
          <w:szCs w:val="32"/>
        </w:rPr>
        <w:t>3.</w:t>
      </w:r>
      <w:r>
        <w:rPr>
          <w:rFonts w:hint="eastAsia" w:ascii="仿宋_GB2312" w:eastAsia="仿宋_GB2312" w:cs="仿宋_GB2312"/>
          <w:b/>
          <w:bCs/>
          <w:color w:val="auto"/>
          <w:sz w:val="32"/>
          <w:szCs w:val="32"/>
        </w:rPr>
        <w:t>基层组织生活指标：</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）按市纪委、市委组织部要求，督促、指导、参与部分党组（党委）民主生活会。（</w:t>
      </w:r>
      <w:r>
        <w:rPr>
          <w:rFonts w:ascii="仿宋_GB2312" w:eastAsia="仿宋_GB2312" w:cs="仿宋_GB2312"/>
          <w:color w:val="auto"/>
          <w:sz w:val="32"/>
          <w:szCs w:val="32"/>
        </w:rPr>
        <w:t>2</w:t>
      </w:r>
      <w:r>
        <w:rPr>
          <w:rFonts w:hint="eastAsia" w:ascii="仿宋_GB2312" w:eastAsia="仿宋_GB2312" w:cs="仿宋_GB2312"/>
          <w:color w:val="auto"/>
          <w:sz w:val="32"/>
          <w:szCs w:val="32"/>
        </w:rPr>
        <w:t>）督促指导市直单位基层党支部组织生活会。</w:t>
      </w:r>
    </w:p>
    <w:p>
      <w:pPr>
        <w:spacing w:line="600" w:lineRule="exact"/>
        <w:ind w:firstLine="643" w:firstLineChars="200"/>
        <w:rPr>
          <w:rFonts w:ascii="仿宋_GB2312" w:eastAsia="仿宋_GB2312" w:cs="仿宋_GB2312"/>
          <w:color w:val="auto"/>
          <w:sz w:val="32"/>
          <w:szCs w:val="32"/>
        </w:rPr>
      </w:pPr>
      <w:r>
        <w:rPr>
          <w:rFonts w:ascii="仿宋_GB2312" w:eastAsia="仿宋_GB2312" w:cs="仿宋_GB2312"/>
          <w:b/>
          <w:bCs/>
          <w:color w:val="auto"/>
          <w:sz w:val="32"/>
          <w:szCs w:val="32"/>
        </w:rPr>
        <w:t>4.</w:t>
      </w:r>
      <w:r>
        <w:rPr>
          <w:rFonts w:hint="eastAsia" w:ascii="仿宋_GB2312" w:eastAsia="仿宋_GB2312" w:cs="仿宋_GB2312"/>
          <w:b/>
          <w:bCs/>
          <w:color w:val="auto"/>
          <w:sz w:val="32"/>
          <w:szCs w:val="32"/>
        </w:rPr>
        <w:t>党务培训指标：</w:t>
      </w:r>
      <w:r>
        <w:rPr>
          <w:rFonts w:hint="eastAsia" w:ascii="仿宋_GB2312" w:eastAsia="仿宋_GB2312" w:cs="仿宋_GB2312"/>
          <w:color w:val="auto"/>
          <w:sz w:val="32"/>
          <w:szCs w:val="32"/>
        </w:rPr>
        <w:t>组织举办</w:t>
      </w:r>
      <w:r>
        <w:rPr>
          <w:rFonts w:ascii="仿宋_GB2312" w:eastAsia="仿宋_GB2312" w:cs="仿宋_GB2312"/>
          <w:color w:val="auto"/>
          <w:sz w:val="32"/>
          <w:szCs w:val="32"/>
        </w:rPr>
        <w:t>5</w:t>
      </w:r>
      <w:r>
        <w:rPr>
          <w:rFonts w:hint="eastAsia" w:ascii="仿宋_GB2312" w:eastAsia="仿宋_GB2312" w:cs="仿宋_GB2312"/>
          <w:color w:val="auto"/>
          <w:sz w:val="32"/>
          <w:szCs w:val="32"/>
        </w:rPr>
        <w:t>期培训班（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期入党积极分子培训班、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期发展对象培训班、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期党务干部培训班、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期基层党组织书记集中轮训班、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期新党员培训班）</w:t>
      </w:r>
    </w:p>
    <w:p>
      <w:pPr>
        <w:spacing w:line="600" w:lineRule="exact"/>
        <w:ind w:firstLine="643" w:firstLineChars="200"/>
        <w:rPr>
          <w:rFonts w:ascii="仿宋_GB2312" w:eastAsia="仿宋_GB2312" w:cs="仿宋_GB2312"/>
          <w:color w:val="auto"/>
          <w:sz w:val="32"/>
          <w:szCs w:val="32"/>
        </w:rPr>
      </w:pPr>
      <w:r>
        <w:rPr>
          <w:rFonts w:ascii="仿宋_GB2312" w:eastAsia="仿宋_GB2312" w:cs="仿宋_GB2312"/>
          <w:b/>
          <w:bCs/>
          <w:color w:val="auto"/>
          <w:sz w:val="32"/>
          <w:szCs w:val="32"/>
        </w:rPr>
        <w:t>5.</w:t>
      </w:r>
      <w:r>
        <w:rPr>
          <w:rFonts w:hint="eastAsia" w:ascii="仿宋_GB2312" w:eastAsia="仿宋_GB2312" w:cs="仿宋_GB2312"/>
          <w:b/>
          <w:bCs/>
          <w:color w:val="auto"/>
          <w:sz w:val="32"/>
          <w:szCs w:val="32"/>
        </w:rPr>
        <w:t>纪检监察指标：</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）抓好全市市直机关党风廉政建设工作。制定并下发《</w:t>
      </w:r>
      <w:r>
        <w:rPr>
          <w:rFonts w:ascii="仿宋_GB2312" w:eastAsia="仿宋_GB2312" w:cs="仿宋_GB2312"/>
          <w:color w:val="auto"/>
          <w:sz w:val="32"/>
          <w:szCs w:val="32"/>
        </w:rPr>
        <w:t>2018</w:t>
      </w:r>
      <w:r>
        <w:rPr>
          <w:rFonts w:hint="eastAsia" w:ascii="仿宋_GB2312" w:eastAsia="仿宋_GB2312" w:cs="仿宋_GB2312"/>
          <w:color w:val="auto"/>
          <w:sz w:val="32"/>
          <w:szCs w:val="32"/>
        </w:rPr>
        <w:t>年市直机关纪检工作要点》，推动各项工作落实。（</w:t>
      </w:r>
      <w:r>
        <w:rPr>
          <w:rFonts w:ascii="仿宋_GB2312" w:eastAsia="仿宋_GB2312" w:cs="仿宋_GB2312"/>
          <w:color w:val="auto"/>
          <w:sz w:val="32"/>
          <w:szCs w:val="32"/>
        </w:rPr>
        <w:t>2</w:t>
      </w:r>
      <w:r>
        <w:rPr>
          <w:rFonts w:hint="eastAsia" w:ascii="仿宋_GB2312" w:eastAsia="仿宋_GB2312" w:cs="仿宋_GB2312"/>
          <w:color w:val="auto"/>
          <w:sz w:val="32"/>
          <w:szCs w:val="32"/>
        </w:rPr>
        <w:t>）抓好执纪问责工作。按规定受理审理市直机关科级及以下干部违纪案件，做到应审尽审。（</w:t>
      </w:r>
      <w:r>
        <w:rPr>
          <w:rFonts w:ascii="仿宋_GB2312" w:eastAsia="仿宋_GB2312" w:cs="仿宋_GB2312"/>
          <w:color w:val="auto"/>
          <w:sz w:val="32"/>
          <w:szCs w:val="32"/>
        </w:rPr>
        <w:t>3</w:t>
      </w:r>
      <w:r>
        <w:rPr>
          <w:rFonts w:hint="eastAsia" w:ascii="仿宋_GB2312" w:eastAsia="仿宋_GB2312" w:cs="仿宋_GB2312"/>
          <w:color w:val="auto"/>
          <w:sz w:val="32"/>
          <w:szCs w:val="32"/>
        </w:rPr>
        <w:t>）推进机关纪委建设。督促各市直单位党委按照规定程序成立机关纪委，配备人员到位。并组织开展机关纪委干部培训。</w:t>
      </w:r>
    </w:p>
    <w:p>
      <w:pPr>
        <w:spacing w:line="600" w:lineRule="exact"/>
        <w:ind w:firstLine="643" w:firstLineChars="200"/>
        <w:rPr>
          <w:rFonts w:ascii="仿宋_GB2312" w:eastAsia="仿宋_GB2312"/>
          <w:color w:val="auto"/>
          <w:sz w:val="32"/>
          <w:szCs w:val="32"/>
        </w:rPr>
      </w:pPr>
      <w:r>
        <w:rPr>
          <w:rFonts w:ascii="仿宋_GB2312" w:eastAsia="仿宋_GB2312" w:cs="仿宋_GB2312"/>
          <w:b/>
          <w:bCs/>
          <w:color w:val="auto"/>
          <w:sz w:val="32"/>
          <w:szCs w:val="32"/>
        </w:rPr>
        <w:t>6.</w:t>
      </w:r>
      <w:r>
        <w:rPr>
          <w:rFonts w:hint="eastAsia" w:ascii="仿宋_GB2312" w:eastAsia="仿宋_GB2312" w:cs="仿宋_GB2312"/>
          <w:b/>
          <w:bCs/>
          <w:color w:val="auto"/>
          <w:sz w:val="32"/>
          <w:szCs w:val="32"/>
        </w:rPr>
        <w:t>预决算公开：</w:t>
      </w:r>
      <w:r>
        <w:rPr>
          <w:rFonts w:ascii="仿宋_GB2312" w:eastAsia="仿宋_GB2312" w:cs="仿宋_GB2312"/>
          <w:color w:val="auto"/>
          <w:sz w:val="32"/>
          <w:szCs w:val="32"/>
        </w:rPr>
        <w:t>2018</w:t>
      </w:r>
      <w:r>
        <w:rPr>
          <w:rFonts w:hint="eastAsia" w:ascii="仿宋_GB2312" w:eastAsia="仿宋_GB2312" w:cs="仿宋_GB2312"/>
          <w:color w:val="auto"/>
          <w:sz w:val="32"/>
          <w:szCs w:val="32"/>
        </w:rPr>
        <w:t>年，按照上级的要求，我委在财政网站和《益阳机关党建网》上进行了预决算公开。</w:t>
      </w:r>
    </w:p>
    <w:p>
      <w:pPr>
        <w:spacing w:line="600" w:lineRule="exact"/>
        <w:ind w:firstLine="643" w:firstLineChars="200"/>
        <w:rPr>
          <w:rFonts w:ascii="仿宋_GB2312" w:eastAsia="仿宋_GB2312"/>
          <w:color w:val="auto"/>
          <w:sz w:val="32"/>
          <w:szCs w:val="32"/>
        </w:rPr>
      </w:pPr>
      <w:r>
        <w:rPr>
          <w:rFonts w:ascii="仿宋_GB2312" w:eastAsia="仿宋_GB2312" w:cs="仿宋_GB2312"/>
          <w:b/>
          <w:bCs/>
          <w:color w:val="auto"/>
          <w:sz w:val="32"/>
          <w:szCs w:val="32"/>
        </w:rPr>
        <w:t>7.</w:t>
      </w:r>
      <w:r>
        <w:rPr>
          <w:rFonts w:hint="eastAsia" w:ascii="仿宋_GB2312" w:eastAsia="仿宋_GB2312" w:cs="仿宋_GB2312"/>
          <w:b/>
          <w:bCs/>
          <w:color w:val="auto"/>
          <w:sz w:val="32"/>
          <w:szCs w:val="32"/>
        </w:rPr>
        <w:t>资产管理：</w:t>
      </w:r>
      <w:r>
        <w:rPr>
          <w:rFonts w:hint="eastAsia" w:ascii="仿宋_GB2312" w:eastAsia="仿宋_GB2312" w:cs="仿宋_GB2312"/>
          <w:color w:val="auto"/>
          <w:sz w:val="32"/>
          <w:szCs w:val="32"/>
        </w:rPr>
        <w:t>我委进一步加强资产的管理，制定了《中共益阳市直属机关工作委员会资产管理制度》等制度，明确了具体责任人，完善了固定资产档案，严格报批、销审等手续，做好资产登统计工作，保证单位无资产流失现象。</w:t>
      </w:r>
    </w:p>
    <w:p>
      <w:pPr>
        <w:spacing w:line="560" w:lineRule="exact"/>
        <w:ind w:firstLine="630" w:firstLineChars="196"/>
        <w:outlineLvl w:val="0"/>
        <w:rPr>
          <w:rFonts w:ascii="仿宋_GB2312" w:eastAsia="仿宋_GB2312"/>
          <w:b/>
          <w:bCs/>
          <w:color w:val="auto"/>
          <w:sz w:val="32"/>
          <w:szCs w:val="32"/>
        </w:rPr>
      </w:pPr>
      <w:r>
        <w:rPr>
          <w:rFonts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rPr>
        <w:t>三公</w:t>
      </w:r>
      <w:r>
        <w:rPr>
          <w:rFonts w:hint="eastAsia" w:asci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经费控制：</w:t>
      </w:r>
      <w:r>
        <w:rPr>
          <w:rFonts w:ascii="仿宋_GB2312" w:eastAsia="仿宋_GB2312" w:cs="仿宋_GB2312"/>
          <w:color w:val="auto"/>
          <w:sz w:val="32"/>
          <w:szCs w:val="32"/>
        </w:rPr>
        <w:t>2018</w:t>
      </w:r>
      <w:r>
        <w:rPr>
          <w:rFonts w:hint="eastAsia" w:ascii="仿宋_GB2312" w:hAnsi="仿宋_GB2312" w:eastAsia="仿宋_GB2312" w:cs="仿宋_GB2312"/>
          <w:color w:val="auto"/>
          <w:sz w:val="32"/>
          <w:szCs w:val="32"/>
        </w:rPr>
        <w:t>年初市财政批复</w:t>
      </w:r>
      <w:r>
        <w:rPr>
          <w:rFonts w:hint="eastAsia" w:ascii="仿宋_GB2312" w:eastAsia="仿宋_GB2312" w:cs="仿宋_GB2312"/>
          <w:color w:val="auto"/>
          <w:sz w:val="32"/>
          <w:szCs w:val="32"/>
        </w:rPr>
        <w:t>“</w:t>
      </w:r>
      <w:r>
        <w:rPr>
          <w:rFonts w:hint="eastAsia" w:ascii="仿宋_GB2312" w:hAnsi="仿宋_GB2312" w:eastAsia="仿宋_GB2312" w:cs="仿宋_GB2312"/>
          <w:color w:val="auto"/>
          <w:sz w:val="32"/>
          <w:szCs w:val="32"/>
        </w:rPr>
        <w:t>三公</w:t>
      </w:r>
      <w:r>
        <w:rPr>
          <w:rFonts w:hint="eastAsia" w:ascii="仿宋_GB2312" w:eastAsia="仿宋_GB2312" w:cs="仿宋_GB2312"/>
          <w:color w:val="auto"/>
          <w:sz w:val="32"/>
          <w:szCs w:val="32"/>
        </w:rPr>
        <w:t>”</w:t>
      </w:r>
      <w:r>
        <w:rPr>
          <w:rFonts w:hint="eastAsia" w:ascii="仿宋_GB2312" w:hAnsi="仿宋_GB2312" w:eastAsia="仿宋_GB2312" w:cs="仿宋_GB2312"/>
          <w:color w:val="auto"/>
          <w:sz w:val="32"/>
          <w:szCs w:val="32"/>
        </w:rPr>
        <w:t>经费预算数为</w:t>
      </w:r>
      <w:r>
        <w:rPr>
          <w:rFonts w:ascii="仿宋_GB2312" w:eastAsia="仿宋_GB2312" w:cs="仿宋_GB2312"/>
          <w:color w:val="auto"/>
          <w:sz w:val="32"/>
          <w:szCs w:val="32"/>
        </w:rPr>
        <w:t>10</w:t>
      </w:r>
      <w:r>
        <w:rPr>
          <w:rFonts w:hint="eastAsia" w:ascii="仿宋_GB2312" w:hAnsi="仿宋_GB2312" w:eastAsia="仿宋_GB2312" w:cs="仿宋_GB2312"/>
          <w:color w:val="auto"/>
          <w:sz w:val="32"/>
          <w:szCs w:val="32"/>
        </w:rPr>
        <w:t>万元，其中公务接待费</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万元、公务用车购置及运行费</w:t>
      </w:r>
      <w:r>
        <w:rPr>
          <w:rFonts w:ascii="仿宋_GB2312" w:eastAsia="仿宋_GB2312" w:cs="仿宋_GB2312"/>
          <w:color w:val="auto"/>
          <w:sz w:val="32"/>
          <w:szCs w:val="32"/>
        </w:rPr>
        <w:t>7</w:t>
      </w:r>
      <w:r>
        <w:rPr>
          <w:rFonts w:hint="eastAsia" w:ascii="仿宋_GB2312" w:hAnsi="仿宋_GB2312" w:eastAsia="仿宋_GB2312" w:cs="仿宋_GB2312"/>
          <w:color w:val="auto"/>
          <w:sz w:val="32"/>
          <w:szCs w:val="32"/>
        </w:rPr>
        <w:t>万元。</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w:t>
      </w:r>
      <w:r>
        <w:rPr>
          <w:rFonts w:hint="eastAsia" w:ascii="仿宋_GB2312" w:eastAsia="仿宋_GB2312" w:cs="仿宋_GB2312"/>
          <w:color w:val="auto"/>
          <w:sz w:val="32"/>
          <w:szCs w:val="32"/>
        </w:rPr>
        <w:t>“</w:t>
      </w:r>
      <w:r>
        <w:rPr>
          <w:rFonts w:hint="eastAsia" w:ascii="仿宋_GB2312" w:hAnsi="仿宋_GB2312" w:eastAsia="仿宋_GB2312" w:cs="仿宋_GB2312"/>
          <w:color w:val="auto"/>
          <w:sz w:val="32"/>
          <w:szCs w:val="32"/>
        </w:rPr>
        <w:t>三公</w:t>
      </w:r>
      <w:r>
        <w:rPr>
          <w:rFonts w:hint="eastAsia" w:ascii="仿宋_GB2312" w:eastAsia="仿宋_GB2312" w:cs="仿宋_GB2312"/>
          <w:color w:val="auto"/>
          <w:sz w:val="32"/>
          <w:szCs w:val="32"/>
        </w:rPr>
        <w:t>”</w:t>
      </w:r>
      <w:r>
        <w:rPr>
          <w:rFonts w:hint="eastAsia" w:ascii="仿宋_GB2312" w:hAnsi="仿宋_GB2312" w:eastAsia="仿宋_GB2312" w:cs="仿宋_GB2312"/>
          <w:color w:val="auto"/>
          <w:sz w:val="32"/>
          <w:szCs w:val="32"/>
        </w:rPr>
        <w:t>经费</w:t>
      </w:r>
      <w:r>
        <w:rPr>
          <w:rFonts w:ascii="仿宋_GB2312" w:eastAsia="仿宋_GB2312" w:cs="仿宋_GB2312"/>
          <w:color w:val="auto"/>
          <w:sz w:val="32"/>
          <w:szCs w:val="32"/>
        </w:rPr>
        <w:t>2.92</w:t>
      </w:r>
      <w:r>
        <w:rPr>
          <w:rFonts w:hint="eastAsia" w:ascii="仿宋_GB2312" w:hAnsi="仿宋_GB2312" w:eastAsia="仿宋_GB2312" w:cs="仿宋_GB2312"/>
          <w:color w:val="auto"/>
          <w:sz w:val="32"/>
          <w:szCs w:val="32"/>
        </w:rPr>
        <w:t>万元，其中公务接待费</w:t>
      </w:r>
      <w:r>
        <w:rPr>
          <w:rFonts w:ascii="仿宋_GB2312" w:hAnsi="仿宋_GB2312" w:eastAsia="仿宋_GB2312" w:cs="仿宋_GB2312"/>
          <w:color w:val="auto"/>
          <w:sz w:val="32"/>
          <w:szCs w:val="32"/>
        </w:rPr>
        <w:t>0.29</w:t>
      </w:r>
      <w:r>
        <w:rPr>
          <w:rFonts w:hint="eastAsia" w:ascii="仿宋_GB2312" w:hAnsi="仿宋_GB2312" w:eastAsia="仿宋_GB2312" w:cs="仿宋_GB2312"/>
          <w:color w:val="auto"/>
          <w:sz w:val="32"/>
          <w:szCs w:val="32"/>
        </w:rPr>
        <w:t>万元、公务用车购置及运行费</w:t>
      </w:r>
      <w:r>
        <w:rPr>
          <w:rFonts w:ascii="仿宋_GB2312" w:eastAsia="仿宋_GB2312" w:cs="仿宋_GB2312"/>
          <w:color w:val="auto"/>
          <w:sz w:val="32"/>
          <w:szCs w:val="32"/>
        </w:rPr>
        <w:t>2.63</w:t>
      </w:r>
      <w:r>
        <w:rPr>
          <w:rFonts w:hint="eastAsia" w:ascii="仿宋_GB2312" w:hAnsi="仿宋_GB2312" w:eastAsia="仿宋_GB2312" w:cs="仿宋_GB2312"/>
          <w:color w:val="auto"/>
          <w:sz w:val="32"/>
          <w:szCs w:val="32"/>
        </w:rPr>
        <w:t>万元。</w:t>
      </w:r>
    </w:p>
    <w:p>
      <w:pPr>
        <w:spacing w:line="600" w:lineRule="exact"/>
        <w:ind w:firstLine="643" w:firstLineChars="200"/>
        <w:rPr>
          <w:rFonts w:hint="eastAsia" w:ascii="仿宋_GB2312" w:hAnsi="仿宋_GB2312" w:eastAsia="仿宋_GB2312" w:cs="仿宋_GB2312"/>
          <w:color w:val="auto"/>
          <w:sz w:val="32"/>
          <w:szCs w:val="32"/>
        </w:rPr>
      </w:pPr>
      <w:r>
        <w:rPr>
          <w:rFonts w:ascii="仿宋_GB2312" w:eastAsia="仿宋_GB2312" w:cs="仿宋_GB2312"/>
          <w:b/>
          <w:bCs/>
          <w:color w:val="auto"/>
          <w:sz w:val="32"/>
          <w:szCs w:val="32"/>
        </w:rPr>
        <w:t>9.</w:t>
      </w:r>
      <w:r>
        <w:rPr>
          <w:rFonts w:hint="eastAsia" w:eastAsia="仿宋_GB2312" w:cs="仿宋_GB2312"/>
          <w:b/>
          <w:bCs/>
          <w:color w:val="auto"/>
          <w:sz w:val="32"/>
          <w:szCs w:val="32"/>
        </w:rPr>
        <w:t>内部管理制度建设情况：</w:t>
      </w:r>
      <w:r>
        <w:rPr>
          <w:rFonts w:hint="eastAsia" w:ascii="仿宋_GB2312" w:hAnsi="仿宋_GB2312" w:eastAsia="仿宋_GB2312" w:cs="仿宋_GB2312"/>
          <w:color w:val="auto"/>
          <w:sz w:val="32"/>
          <w:szCs w:val="32"/>
        </w:rPr>
        <w:t>2018年，我委对《中共益阳市直属机关工作委员会支出管理制度》、《中共益阳市直属机关工作委员会采购管理制度》等内部制度进一步完善，强化财务内部管理。</w:t>
      </w:r>
    </w:p>
    <w:p>
      <w:pPr>
        <w:spacing w:line="600" w:lineRule="exact"/>
        <w:ind w:firstLine="643" w:firstLineChars="200"/>
        <w:jc w:val="left"/>
        <w:rPr>
          <w:rFonts w:eastAsia="仿宋_GB2312"/>
          <w:color w:val="auto"/>
          <w:sz w:val="32"/>
          <w:szCs w:val="32"/>
        </w:rPr>
      </w:pPr>
      <w:r>
        <w:rPr>
          <w:rFonts w:ascii="仿宋_GB2312" w:eastAsia="仿宋_GB2312" w:cs="仿宋_GB2312"/>
          <w:b/>
          <w:bCs/>
          <w:color w:val="auto"/>
          <w:sz w:val="32"/>
          <w:szCs w:val="32"/>
        </w:rPr>
        <w:t>10.</w:t>
      </w:r>
      <w:r>
        <w:rPr>
          <w:rFonts w:hint="eastAsia" w:eastAsia="仿宋_GB2312" w:cs="仿宋_GB2312"/>
          <w:b/>
          <w:bCs/>
          <w:color w:val="auto"/>
          <w:sz w:val="32"/>
          <w:szCs w:val="32"/>
        </w:rPr>
        <w:t>项目绩效总目标完成情况：</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w:t>
      </w:r>
      <w:r>
        <w:rPr>
          <w:rFonts w:hint="eastAsia" w:eastAsia="仿宋_GB2312" w:cs="仿宋_GB2312"/>
          <w:color w:val="auto"/>
          <w:sz w:val="32"/>
          <w:szCs w:val="32"/>
        </w:rPr>
        <w:t>，我委完成了绩效考核的各项工作任务。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both"/>
        <w:rPr>
          <w:rFonts w:hint="default" w:ascii="仿宋_GB2312" w:hAnsi="微软雅黑" w:eastAsia="仿宋_GB2312" w:cs="仿宋_GB2312"/>
          <w:b w:val="0"/>
          <w:bCs w:val="0"/>
          <w:i w:val="0"/>
          <w:caps w:val="0"/>
          <w:color w:val="auto"/>
          <w:spacing w:val="0"/>
          <w:kern w:val="0"/>
          <w:sz w:val="32"/>
          <w:szCs w:val="32"/>
          <w:shd w:val="clear" w:fill="FFFFFF"/>
          <w:lang w:val="en-US" w:eastAsia="zh-CN" w:bidi="ar"/>
        </w:rPr>
      </w:pPr>
    </w:p>
    <w:p>
      <w:pPr>
        <w:ind w:firstLine="640"/>
        <w:jc w:val="left"/>
        <w:rPr>
          <w:rFonts w:ascii="黑体" w:hAnsi="黑体" w:eastAsia="黑体" w:cs="黑体"/>
          <w:color w:val="auto"/>
          <w:sz w:val="32"/>
        </w:rPr>
      </w:pPr>
      <w:r>
        <w:rPr>
          <w:rFonts w:hint="eastAsia" w:ascii="黑体" w:hAnsi="黑体" w:eastAsia="黑体" w:cs="黑体"/>
          <w:color w:val="auto"/>
          <w:sz w:val="32"/>
        </w:rPr>
        <w:t>十</w:t>
      </w:r>
      <w:r>
        <w:rPr>
          <w:rFonts w:ascii="黑体" w:hAnsi="黑体" w:eastAsia="黑体" w:cs="黑体"/>
          <w:color w:val="auto"/>
          <w:sz w:val="32"/>
        </w:rPr>
        <w:t>、其他重要事项的情况说明</w:t>
      </w:r>
    </w:p>
    <w:p>
      <w:pPr>
        <w:ind w:firstLine="640"/>
        <w:jc w:val="left"/>
        <w:rPr>
          <w:rFonts w:ascii="楷体" w:hAnsi="楷体" w:eastAsia="楷体" w:cs="楷体"/>
          <w:color w:val="auto"/>
          <w:sz w:val="32"/>
        </w:rPr>
      </w:pPr>
      <w:r>
        <w:rPr>
          <w:rFonts w:ascii="楷体" w:hAnsi="楷体" w:eastAsia="楷体" w:cs="楷体"/>
          <w:color w:val="auto"/>
          <w:sz w:val="32"/>
        </w:rPr>
        <w:t>（一）预决算收支增减变化情况。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auto"/>
          <w:sz w:val="32"/>
          <w:lang w:val="en-US" w:eastAsia="zh-CN"/>
        </w:rPr>
      </w:pPr>
      <w:r>
        <w:rPr>
          <w:rFonts w:hint="eastAsia" w:ascii="楷体" w:hAnsi="楷体" w:eastAsia="楷体" w:cs="楷体"/>
          <w:color w:val="auto"/>
          <w:sz w:val="32"/>
          <w:lang w:eastAsia="zh-CN"/>
        </w:rPr>
        <w:tab/>
      </w:r>
      <w:r>
        <w:rPr>
          <w:rFonts w:hint="eastAsia" w:ascii="仿宋_GB2312" w:hAnsi="仿宋" w:eastAsia="仿宋_GB2312"/>
          <w:color w:val="auto"/>
          <w:sz w:val="32"/>
          <w:szCs w:val="32"/>
          <w:lang w:val="en-US" w:eastAsia="zh-CN"/>
        </w:rPr>
        <w:t>2018</w:t>
      </w:r>
      <w:r>
        <w:rPr>
          <w:rFonts w:hint="eastAsia" w:ascii="仿宋_GB2312" w:hAnsi="仿宋" w:eastAsia="仿宋_GB2312"/>
          <w:color w:val="auto"/>
          <w:sz w:val="32"/>
          <w:szCs w:val="32"/>
        </w:rPr>
        <w:t>年度年初预算</w:t>
      </w:r>
      <w:r>
        <w:rPr>
          <w:rFonts w:hint="eastAsia" w:ascii="仿宋" w:hAnsi="仿宋" w:eastAsia="仿宋" w:cs="仿宋"/>
          <w:color w:val="auto"/>
          <w:sz w:val="32"/>
          <w:lang w:val="en-US" w:eastAsia="zh-CN"/>
        </w:rPr>
        <w:t>安排收支</w:t>
      </w:r>
      <w:r>
        <w:rPr>
          <w:rFonts w:hint="eastAsia" w:ascii="仿宋_GB2312" w:hAnsi="仿宋" w:eastAsia="仿宋_GB2312"/>
          <w:color w:val="auto"/>
          <w:sz w:val="32"/>
          <w:szCs w:val="32"/>
          <w:lang w:val="en-US" w:eastAsia="zh-CN"/>
        </w:rPr>
        <w:t>为253.3万</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年终</w:t>
      </w:r>
      <w:r>
        <w:rPr>
          <w:rFonts w:hint="eastAsia" w:ascii="仿宋" w:hAnsi="仿宋" w:eastAsia="仿宋" w:cs="仿宋"/>
          <w:color w:val="auto"/>
          <w:sz w:val="32"/>
          <w:lang w:val="en-US" w:eastAsia="zh-CN"/>
        </w:rPr>
        <w:t>决算为316.21万元。主要原因：一是按政策增加人员经费；二是增加项目资金。</w:t>
      </w:r>
    </w:p>
    <w:p>
      <w:pPr>
        <w:ind w:firstLine="640"/>
        <w:jc w:val="left"/>
        <w:rPr>
          <w:rFonts w:ascii="楷体" w:hAnsi="楷体" w:eastAsia="楷体" w:cs="楷体"/>
          <w:color w:val="auto"/>
          <w:sz w:val="32"/>
        </w:rPr>
      </w:pPr>
      <w:r>
        <w:rPr>
          <w:rFonts w:ascii="楷体" w:hAnsi="楷体" w:eastAsia="楷体" w:cs="楷体"/>
          <w:color w:val="auto"/>
          <w:sz w:val="32"/>
        </w:rPr>
        <w:t>（二）机关运行经费支出情况。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本部门</w:t>
      </w:r>
      <w:r>
        <w:rPr>
          <w:rFonts w:ascii="仿宋_GB2312" w:eastAsia="仿宋_GB2312"/>
          <w:color w:val="auto"/>
          <w:sz w:val="32"/>
          <w:szCs w:val="32"/>
        </w:rPr>
        <w:t>201</w:t>
      </w:r>
      <w:r>
        <w:rPr>
          <w:rFonts w:hint="eastAsia" w:ascii="仿宋_GB2312" w:eastAsia="仿宋_GB2312"/>
          <w:color w:val="auto"/>
          <w:sz w:val="32"/>
          <w:szCs w:val="32"/>
        </w:rPr>
        <w:t>8年度机关</w:t>
      </w:r>
      <w:r>
        <w:rPr>
          <w:rFonts w:ascii="仿宋" w:hAnsi="仿宋" w:eastAsia="仿宋" w:cs="仿宋"/>
          <w:color w:val="auto"/>
          <w:sz w:val="32"/>
        </w:rPr>
        <w:t>运行经费支出</w:t>
      </w:r>
      <w:r>
        <w:rPr>
          <w:rFonts w:hint="eastAsia" w:ascii="仿宋" w:hAnsi="仿宋" w:eastAsia="仿宋" w:cs="仿宋"/>
          <w:color w:val="auto"/>
          <w:sz w:val="32"/>
          <w:lang w:val="en-US" w:eastAsia="zh-CN"/>
        </w:rPr>
        <w:t>19.65</w:t>
      </w:r>
      <w:r>
        <w:rPr>
          <w:rFonts w:ascii="仿宋" w:hAnsi="仿宋" w:eastAsia="仿宋" w:cs="仿宋"/>
          <w:color w:val="auto"/>
          <w:sz w:val="32"/>
        </w:rPr>
        <w:t>万元，较上年</w:t>
      </w:r>
      <w:r>
        <w:rPr>
          <w:rFonts w:hint="eastAsia" w:ascii="仿宋" w:hAnsi="仿宋" w:eastAsia="仿宋" w:cs="仿宋"/>
          <w:color w:val="auto"/>
          <w:sz w:val="32"/>
          <w:lang w:val="en-US" w:eastAsia="zh-CN"/>
        </w:rPr>
        <w:t>增加8.73</w:t>
      </w:r>
      <w:r>
        <w:rPr>
          <w:rFonts w:ascii="仿宋" w:hAnsi="仿宋" w:eastAsia="仿宋" w:cs="仿宋"/>
          <w:color w:val="auto"/>
          <w:sz w:val="32"/>
        </w:rPr>
        <w:t>万元，</w:t>
      </w:r>
      <w:r>
        <w:rPr>
          <w:rFonts w:hint="eastAsia" w:ascii="仿宋" w:hAnsi="仿宋" w:eastAsia="仿宋" w:cs="仿宋"/>
          <w:color w:val="auto"/>
          <w:sz w:val="32"/>
          <w:lang w:val="en-US" w:eastAsia="zh-CN"/>
        </w:rPr>
        <w:t>增长44.43</w:t>
      </w:r>
      <w:r>
        <w:rPr>
          <w:rFonts w:ascii="仿宋" w:hAnsi="仿宋" w:eastAsia="仿宋" w:cs="仿宋"/>
          <w:color w:val="auto"/>
          <w:sz w:val="32"/>
        </w:rPr>
        <w:t>%，主要原因是</w:t>
      </w:r>
      <w:r>
        <w:rPr>
          <w:rFonts w:hint="eastAsia" w:ascii="仿宋_GB2312" w:eastAsia="仿宋_GB2312"/>
          <w:color w:val="auto"/>
          <w:sz w:val="32"/>
          <w:szCs w:val="32"/>
        </w:rPr>
        <w:t>：去年行政运行指标少</w:t>
      </w:r>
      <w:r>
        <w:rPr>
          <w:rFonts w:hint="eastAsia" w:ascii="仿宋_GB2312" w:eastAsia="仿宋_GB2312"/>
          <w:color w:val="auto"/>
          <w:sz w:val="32"/>
          <w:szCs w:val="32"/>
          <w:lang w:val="en-US" w:eastAsia="zh-CN"/>
        </w:rPr>
        <w:t>,</w:t>
      </w:r>
      <w:bookmarkStart w:id="0" w:name="_GoBack"/>
      <w:bookmarkEnd w:id="0"/>
      <w:r>
        <w:rPr>
          <w:rFonts w:hint="eastAsia" w:ascii="仿宋_GB2312" w:eastAsia="仿宋_GB2312"/>
          <w:color w:val="auto"/>
          <w:sz w:val="32"/>
          <w:szCs w:val="32"/>
        </w:rPr>
        <w:t>都列入了项目支出</w:t>
      </w:r>
      <w:r>
        <w:rPr>
          <w:rFonts w:hint="eastAsia" w:ascii="仿宋" w:hAnsi="仿宋" w:eastAsia="仿宋" w:cs="仿宋"/>
          <w:color w:val="auto"/>
          <w:sz w:val="32"/>
          <w:lang w:val="en-US" w:eastAsia="zh-CN"/>
        </w:rPr>
        <w:t>。</w:t>
      </w:r>
    </w:p>
    <w:p>
      <w:pPr>
        <w:numPr>
          <w:ilvl w:val="0"/>
          <w:numId w:val="4"/>
        </w:numPr>
        <w:ind w:firstLine="640"/>
        <w:jc w:val="left"/>
        <w:rPr>
          <w:rFonts w:ascii="楷体" w:hAnsi="楷体" w:eastAsia="楷体" w:cs="楷体"/>
          <w:color w:val="auto"/>
          <w:sz w:val="32"/>
        </w:rPr>
      </w:pPr>
      <w:r>
        <w:rPr>
          <w:rFonts w:ascii="楷体" w:hAnsi="楷体" w:eastAsia="楷体" w:cs="楷体"/>
          <w:color w:val="auto"/>
          <w:sz w:val="32"/>
        </w:rPr>
        <w:t>政府采购支出情况。</w:t>
      </w:r>
    </w:p>
    <w:p>
      <w:pPr>
        <w:ind w:firstLine="960" w:firstLineChars="300"/>
        <w:rPr>
          <w:rFonts w:hint="eastAsia" w:ascii="仿宋" w:hAnsi="仿宋" w:eastAsia="仿宋" w:cs="仿宋"/>
          <w:sz w:val="32"/>
        </w:rPr>
      </w:pPr>
      <w:r>
        <w:rPr>
          <w:rFonts w:hint="eastAsia" w:ascii="仿宋" w:hAnsi="仿宋" w:eastAsia="仿宋" w:cs="仿宋"/>
          <w:sz w:val="32"/>
        </w:rPr>
        <w:t>本单位无政府采购支出。</w:t>
      </w:r>
    </w:p>
    <w:p>
      <w:pPr>
        <w:ind w:firstLine="640"/>
        <w:jc w:val="left"/>
        <w:rPr>
          <w:rFonts w:ascii="楷体" w:hAnsi="楷体" w:eastAsia="楷体" w:cs="楷体"/>
          <w:color w:val="auto"/>
          <w:sz w:val="32"/>
        </w:rPr>
      </w:pPr>
      <w:r>
        <w:rPr>
          <w:rFonts w:ascii="楷体" w:hAnsi="楷体" w:eastAsia="楷体" w:cs="楷体"/>
          <w:color w:val="auto"/>
          <w:sz w:val="32"/>
        </w:rPr>
        <w:t>（四）国有资产占用情况。</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截至</w:t>
      </w:r>
      <w:r>
        <w:rPr>
          <w:rFonts w:ascii="仿宋_GB2312" w:eastAsia="仿宋_GB2312"/>
          <w:color w:val="auto"/>
          <w:sz w:val="32"/>
          <w:szCs w:val="32"/>
        </w:rPr>
        <w:t>201</w:t>
      </w:r>
      <w:r>
        <w:rPr>
          <w:rFonts w:hint="eastAsia" w:ascii="仿宋_GB2312" w:eastAsia="仿宋_GB2312"/>
          <w:color w:val="auto"/>
          <w:sz w:val="32"/>
          <w:szCs w:val="32"/>
        </w:rPr>
        <w:t>8年1</w:t>
      </w:r>
      <w:r>
        <w:rPr>
          <w:rFonts w:ascii="仿宋_GB2312" w:eastAsia="仿宋_GB2312"/>
          <w:color w:val="auto"/>
          <w:sz w:val="32"/>
          <w:szCs w:val="32"/>
        </w:rPr>
        <w:t>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日，本部门共有车辆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辆、一般公务用车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辆、一般执法执勤用车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辆、特种专业技术用车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辆；单位价值</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rPr>
        <w:t>套</w:t>
      </w:r>
      <w:r>
        <w:rPr>
          <w:rFonts w:ascii="仿宋_GB2312" w:eastAsia="仿宋_GB2312"/>
          <w:color w:val="auto"/>
          <w:sz w:val="32"/>
          <w:szCs w:val="32"/>
        </w:rPr>
        <w:t>)</w:t>
      </w:r>
      <w:r>
        <w:rPr>
          <w:rFonts w:hint="eastAsia" w:ascii="仿宋_GB2312" w:eastAsia="仿宋_GB2312"/>
          <w:color w:val="auto"/>
          <w:sz w:val="32"/>
          <w:szCs w:val="32"/>
        </w:rPr>
        <w:t>，单价</w:t>
      </w:r>
      <w:r>
        <w:rPr>
          <w:rFonts w:ascii="仿宋_GB2312" w:eastAsia="仿宋_GB2312"/>
          <w:color w:val="auto"/>
          <w:sz w:val="32"/>
          <w:szCs w:val="32"/>
        </w:rPr>
        <w:t>100</w:t>
      </w:r>
      <w:r>
        <w:rPr>
          <w:rFonts w:hint="eastAsia" w:ascii="仿宋_GB2312" w:eastAsia="仿宋_GB2312"/>
          <w:color w:val="auto"/>
          <w:sz w:val="32"/>
          <w:szCs w:val="32"/>
        </w:rPr>
        <w:t>万正以上专用设备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rPr>
        <w:t>套</w:t>
      </w:r>
      <w:r>
        <w:rPr>
          <w:rFonts w:ascii="仿宋_GB2312" w:eastAsia="仿宋_GB2312"/>
          <w:color w:val="auto"/>
          <w:sz w:val="32"/>
          <w:szCs w:val="32"/>
        </w:rPr>
        <w:t>)</w:t>
      </w:r>
      <w:r>
        <w:rPr>
          <w:rFonts w:hint="eastAsia" w:ascii="仿宋_GB2312" w:eastAsia="仿宋_GB2312"/>
          <w:color w:val="auto"/>
          <w:sz w:val="32"/>
          <w:szCs w:val="32"/>
          <w:lang w:eastAsia="zh-CN"/>
        </w:rPr>
        <w:t>。</w:t>
      </w:r>
    </w:p>
    <w:p>
      <w:pPr>
        <w:ind w:firstLine="640"/>
        <w:jc w:val="left"/>
        <w:rPr>
          <w:rFonts w:ascii="楷体" w:hAnsi="楷体" w:eastAsia="楷体" w:cs="楷体"/>
          <w:color w:val="auto"/>
          <w:sz w:val="32"/>
        </w:rPr>
      </w:pPr>
    </w:p>
    <w:p>
      <w:pPr>
        <w:jc w:val="center"/>
        <w:rPr>
          <w:rFonts w:ascii="方正小标宋_GBK" w:hAnsi="方正小标宋_GBK" w:eastAsia="方正小标宋_GBK" w:cs="方正小标宋_GBK"/>
          <w:color w:val="auto"/>
          <w:sz w:val="44"/>
        </w:rPr>
      </w:pPr>
      <w:r>
        <w:rPr>
          <w:rFonts w:ascii="宋体" w:hAnsi="宋体" w:eastAsia="宋体" w:cs="宋体"/>
          <w:color w:val="auto"/>
          <w:sz w:val="44"/>
        </w:rPr>
        <w:t>第四部分</w:t>
      </w:r>
      <w:r>
        <w:rPr>
          <w:rFonts w:ascii="方正小标宋_GBK" w:hAnsi="方正小标宋_GBK" w:eastAsia="方正小标宋_GBK" w:cs="方正小标宋_GBK"/>
          <w:color w:val="auto"/>
          <w:sz w:val="44"/>
        </w:rPr>
        <w:t xml:space="preserve"> </w:t>
      </w:r>
      <w:r>
        <w:rPr>
          <w:rFonts w:ascii="宋体" w:hAnsi="宋体" w:eastAsia="宋体" w:cs="宋体"/>
          <w:color w:val="auto"/>
          <w:sz w:val="44"/>
        </w:rPr>
        <w:t>名词解释</w:t>
      </w:r>
    </w:p>
    <w:p>
      <w:pPr>
        <w:ind w:firstLine="643"/>
        <w:jc w:val="left"/>
        <w:rPr>
          <w:rFonts w:ascii="仿宋" w:hAnsi="仿宋" w:eastAsia="仿宋" w:cs="仿宋"/>
          <w:b/>
          <w:color w:val="auto"/>
          <w:sz w:val="32"/>
        </w:rPr>
      </w:pPr>
    </w:p>
    <w:p>
      <w:pPr>
        <w:ind w:firstLine="643"/>
        <w:jc w:val="left"/>
        <w:rPr>
          <w:rFonts w:ascii="仿宋" w:hAnsi="仿宋" w:eastAsia="仿宋" w:cs="仿宋"/>
          <w:color w:val="auto"/>
          <w:sz w:val="32"/>
        </w:rPr>
      </w:pPr>
      <w:r>
        <w:rPr>
          <w:rFonts w:ascii="仿宋" w:hAnsi="仿宋" w:eastAsia="仿宋" w:cs="仿宋"/>
          <w:b/>
          <w:color w:val="auto"/>
          <w:sz w:val="32"/>
        </w:rPr>
        <w:t>一、财政拨款收入：</w:t>
      </w:r>
      <w:r>
        <w:rPr>
          <w:rFonts w:ascii="仿宋" w:hAnsi="仿宋" w:eastAsia="仿宋" w:cs="仿宋"/>
          <w:color w:val="auto"/>
          <w:sz w:val="32"/>
        </w:rPr>
        <w:t xml:space="preserve">指中央财政当年拨付的资金。 </w:t>
      </w:r>
    </w:p>
    <w:p>
      <w:pPr>
        <w:ind w:firstLine="643"/>
        <w:jc w:val="left"/>
        <w:rPr>
          <w:rFonts w:ascii="仿宋" w:hAnsi="仿宋" w:eastAsia="仿宋" w:cs="仿宋"/>
          <w:color w:val="auto"/>
          <w:sz w:val="32"/>
        </w:rPr>
      </w:pPr>
      <w:r>
        <w:rPr>
          <w:rFonts w:ascii="仿宋" w:hAnsi="仿宋" w:eastAsia="仿宋" w:cs="仿宋"/>
          <w:b/>
          <w:color w:val="auto"/>
          <w:sz w:val="32"/>
        </w:rPr>
        <w:t>二、事业收入：</w:t>
      </w:r>
      <w:r>
        <w:rPr>
          <w:rFonts w:ascii="仿宋" w:hAnsi="仿宋" w:eastAsia="仿宋" w:cs="仿宋"/>
          <w:color w:val="auto"/>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color w:val="auto"/>
          <w:sz w:val="32"/>
        </w:rPr>
      </w:pPr>
      <w:r>
        <w:rPr>
          <w:rFonts w:ascii="仿宋" w:hAnsi="仿宋" w:eastAsia="仿宋" w:cs="仿宋"/>
          <w:b/>
          <w:color w:val="auto"/>
          <w:sz w:val="32"/>
        </w:rPr>
        <w:t>三、经营收入：</w:t>
      </w:r>
      <w:r>
        <w:rPr>
          <w:rFonts w:ascii="仿宋" w:hAnsi="仿宋" w:eastAsia="仿宋" w:cs="仿宋"/>
          <w:color w:val="auto"/>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color w:val="auto"/>
          <w:sz w:val="32"/>
        </w:rPr>
      </w:pPr>
      <w:r>
        <w:rPr>
          <w:rFonts w:ascii="仿宋" w:hAnsi="仿宋" w:eastAsia="仿宋" w:cs="仿宋"/>
          <w:b/>
          <w:color w:val="auto"/>
          <w:sz w:val="32"/>
        </w:rPr>
        <w:t>四、其他收入：</w:t>
      </w:r>
      <w:r>
        <w:rPr>
          <w:rFonts w:ascii="仿宋" w:hAnsi="仿宋" w:eastAsia="仿宋" w:cs="仿宋"/>
          <w:color w:val="auto"/>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color w:val="auto"/>
          <w:sz w:val="32"/>
        </w:rPr>
      </w:pPr>
      <w:r>
        <w:rPr>
          <w:rFonts w:ascii="仿宋" w:hAnsi="仿宋" w:eastAsia="仿宋" w:cs="仿宋"/>
          <w:b/>
          <w:color w:val="auto"/>
          <w:sz w:val="32"/>
        </w:rPr>
        <w:t>五、用事业基金弥补收支差额：</w:t>
      </w:r>
      <w:r>
        <w:rPr>
          <w:rFonts w:ascii="仿宋" w:hAnsi="仿宋" w:eastAsia="仿宋" w:cs="仿宋"/>
          <w:color w:val="auto"/>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color w:val="auto"/>
          <w:sz w:val="32"/>
        </w:rPr>
      </w:pPr>
      <w:r>
        <w:rPr>
          <w:rFonts w:ascii="仿宋" w:hAnsi="仿宋" w:eastAsia="仿宋" w:cs="仿宋"/>
          <w:b/>
          <w:color w:val="auto"/>
          <w:sz w:val="32"/>
        </w:rPr>
        <w:t>六、年初结转和结余：</w:t>
      </w:r>
      <w:r>
        <w:rPr>
          <w:rFonts w:ascii="仿宋" w:hAnsi="仿宋" w:eastAsia="仿宋" w:cs="仿宋"/>
          <w:color w:val="auto"/>
          <w:sz w:val="32"/>
        </w:rPr>
        <w:t xml:space="preserve">指以前年度尚未完成、结转到本年按有关规定继续使用的资金。 </w:t>
      </w:r>
    </w:p>
    <w:p>
      <w:pPr>
        <w:ind w:firstLine="643"/>
        <w:jc w:val="left"/>
        <w:rPr>
          <w:rFonts w:ascii="仿宋" w:hAnsi="仿宋" w:eastAsia="仿宋" w:cs="仿宋"/>
          <w:color w:val="auto"/>
          <w:sz w:val="32"/>
        </w:rPr>
      </w:pPr>
      <w:r>
        <w:rPr>
          <w:rFonts w:ascii="仿宋" w:hAnsi="仿宋" w:eastAsia="仿宋" w:cs="仿宋"/>
          <w:b/>
          <w:color w:val="auto"/>
          <w:sz w:val="32"/>
        </w:rPr>
        <w:t>七、结余分配：</w:t>
      </w:r>
      <w:r>
        <w:rPr>
          <w:rFonts w:ascii="仿宋" w:hAnsi="仿宋" w:eastAsia="仿宋" w:cs="仿宋"/>
          <w:color w:val="auto"/>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color w:val="auto"/>
          <w:sz w:val="32"/>
        </w:rPr>
      </w:pPr>
      <w:r>
        <w:rPr>
          <w:rFonts w:ascii="仿宋" w:hAnsi="仿宋" w:eastAsia="仿宋" w:cs="仿宋"/>
          <w:b/>
          <w:color w:val="auto"/>
          <w:sz w:val="32"/>
        </w:rPr>
        <w:t>八、年末结转和结余：</w:t>
      </w:r>
      <w:r>
        <w:rPr>
          <w:rFonts w:ascii="仿宋" w:hAnsi="仿宋" w:eastAsia="仿宋" w:cs="仿宋"/>
          <w:color w:val="auto"/>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color w:val="auto"/>
          <w:sz w:val="32"/>
        </w:rPr>
      </w:pPr>
      <w:r>
        <w:rPr>
          <w:rFonts w:ascii="仿宋" w:hAnsi="仿宋" w:eastAsia="仿宋" w:cs="仿宋"/>
          <w:b/>
          <w:color w:val="auto"/>
          <w:sz w:val="32"/>
        </w:rPr>
        <w:t>九、基本支出：</w:t>
      </w:r>
      <w:r>
        <w:rPr>
          <w:rFonts w:ascii="仿宋" w:hAnsi="仿宋" w:eastAsia="仿宋" w:cs="仿宋"/>
          <w:color w:val="auto"/>
          <w:sz w:val="32"/>
        </w:rPr>
        <w:t>指为保障机构正常运转、完成日常工</w:t>
      </w:r>
    </w:p>
    <w:p>
      <w:pPr>
        <w:jc w:val="left"/>
        <w:rPr>
          <w:rFonts w:ascii="仿宋" w:hAnsi="仿宋" w:eastAsia="仿宋" w:cs="仿宋"/>
          <w:color w:val="auto"/>
          <w:sz w:val="32"/>
        </w:rPr>
      </w:pPr>
      <w:r>
        <w:rPr>
          <w:rFonts w:ascii="仿宋" w:hAnsi="仿宋" w:eastAsia="仿宋" w:cs="仿宋"/>
          <w:color w:val="auto"/>
          <w:sz w:val="32"/>
        </w:rPr>
        <w:t xml:space="preserve">作任务而发生的人员支出和公用支出。 </w:t>
      </w:r>
    </w:p>
    <w:p>
      <w:pPr>
        <w:ind w:firstLine="643"/>
        <w:jc w:val="left"/>
        <w:rPr>
          <w:rFonts w:ascii="仿宋" w:hAnsi="仿宋" w:eastAsia="仿宋" w:cs="仿宋"/>
          <w:color w:val="auto"/>
          <w:sz w:val="32"/>
        </w:rPr>
      </w:pPr>
      <w:r>
        <w:rPr>
          <w:rFonts w:ascii="仿宋" w:hAnsi="仿宋" w:eastAsia="仿宋" w:cs="仿宋"/>
          <w:b/>
          <w:color w:val="auto"/>
          <w:sz w:val="32"/>
        </w:rPr>
        <w:t>十、项目支出：</w:t>
      </w:r>
      <w:r>
        <w:rPr>
          <w:rFonts w:ascii="仿宋" w:hAnsi="仿宋" w:eastAsia="仿宋" w:cs="仿宋"/>
          <w:color w:val="auto"/>
          <w:sz w:val="32"/>
        </w:rPr>
        <w:t xml:space="preserve">指在基本支出之外为完成特定行政任务和事业发展目标所发生的支出。 </w:t>
      </w:r>
    </w:p>
    <w:p>
      <w:pPr>
        <w:ind w:firstLine="643"/>
        <w:jc w:val="left"/>
        <w:rPr>
          <w:rFonts w:ascii="仿宋" w:hAnsi="仿宋" w:eastAsia="仿宋" w:cs="仿宋"/>
          <w:color w:val="auto"/>
          <w:sz w:val="32"/>
        </w:rPr>
      </w:pPr>
      <w:r>
        <w:rPr>
          <w:rFonts w:ascii="仿宋" w:hAnsi="仿宋" w:eastAsia="仿宋" w:cs="仿宋"/>
          <w:b/>
          <w:color w:val="auto"/>
          <w:sz w:val="32"/>
        </w:rPr>
        <w:t>十一、经营支出：</w:t>
      </w:r>
      <w:r>
        <w:rPr>
          <w:rFonts w:ascii="仿宋" w:hAnsi="仿宋" w:eastAsia="仿宋" w:cs="仿宋"/>
          <w:color w:val="auto"/>
          <w:sz w:val="32"/>
        </w:rPr>
        <w:t xml:space="preserve">指事业单位在专业业务活动及其辅助活动之外开展非独立核算经营活动发生的支出。 </w:t>
      </w:r>
    </w:p>
    <w:p>
      <w:pPr>
        <w:ind w:firstLine="643"/>
        <w:jc w:val="left"/>
        <w:rPr>
          <w:rFonts w:ascii="仿宋" w:hAnsi="仿宋" w:eastAsia="仿宋" w:cs="仿宋"/>
          <w:color w:val="auto"/>
          <w:sz w:val="32"/>
        </w:rPr>
      </w:pPr>
      <w:r>
        <w:rPr>
          <w:rFonts w:ascii="仿宋" w:hAnsi="仿宋" w:eastAsia="仿宋" w:cs="仿宋"/>
          <w:b/>
          <w:color w:val="auto"/>
          <w:sz w:val="32"/>
        </w:rPr>
        <w:t>十二、“三公”经费：</w:t>
      </w:r>
      <w:r>
        <w:rPr>
          <w:rFonts w:ascii="仿宋" w:hAnsi="仿宋" w:eastAsia="仿宋" w:cs="仿宋"/>
          <w:color w:val="auto"/>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color w:val="auto"/>
          <w:sz w:val="32"/>
        </w:rPr>
      </w:pPr>
      <w:r>
        <w:rPr>
          <w:rFonts w:ascii="仿宋" w:hAnsi="仿宋" w:eastAsia="仿宋" w:cs="仿宋"/>
          <w:b/>
          <w:color w:val="auto"/>
          <w:sz w:val="32"/>
        </w:rPr>
        <w:t>十三、机关运行经费：</w:t>
      </w:r>
      <w:r>
        <w:rPr>
          <w:rFonts w:ascii="仿宋" w:hAnsi="仿宋" w:eastAsia="仿宋" w:cs="仿宋"/>
          <w:color w:val="auto"/>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086DD"/>
    <w:multiLevelType w:val="singleLevel"/>
    <w:tmpl w:val="D9E086DD"/>
    <w:lvl w:ilvl="0" w:tentative="0">
      <w:start w:val="3"/>
      <w:numFmt w:val="chineseCounting"/>
      <w:suff w:val="space"/>
      <w:lvlText w:val="第%1部分"/>
      <w:lvlJc w:val="left"/>
      <w:rPr>
        <w:rFonts w:hint="eastAsia"/>
      </w:rPr>
    </w:lvl>
  </w:abstractNum>
  <w:abstractNum w:abstractNumId="1">
    <w:nsid w:val="EEAC1270"/>
    <w:multiLevelType w:val="singleLevel"/>
    <w:tmpl w:val="EEAC1270"/>
    <w:lvl w:ilvl="0" w:tentative="0">
      <w:start w:val="7"/>
      <w:numFmt w:val="chineseCounting"/>
      <w:suff w:val="nothing"/>
      <w:lvlText w:val="（%1）"/>
      <w:lvlJc w:val="left"/>
      <w:rPr>
        <w:rFonts w:hint="eastAsia"/>
      </w:rPr>
    </w:lvl>
  </w:abstractNum>
  <w:abstractNum w:abstractNumId="2">
    <w:nsid w:val="1CB21302"/>
    <w:multiLevelType w:val="singleLevel"/>
    <w:tmpl w:val="1CB21302"/>
    <w:lvl w:ilvl="0" w:tentative="0">
      <w:start w:val="1"/>
      <w:numFmt w:val="chineseCounting"/>
      <w:suff w:val="nothing"/>
      <w:lvlText w:val="%1、"/>
      <w:lvlJc w:val="left"/>
      <w:rPr>
        <w:rFonts w:hint="eastAsia"/>
      </w:rPr>
    </w:lvl>
  </w:abstractNum>
  <w:abstractNum w:abstractNumId="3">
    <w:nsid w:val="60FC4CC5"/>
    <w:multiLevelType w:val="singleLevel"/>
    <w:tmpl w:val="60FC4CC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11267F"/>
    <w:rsid w:val="001352FB"/>
    <w:rsid w:val="001610C7"/>
    <w:rsid w:val="00361F25"/>
    <w:rsid w:val="003638A2"/>
    <w:rsid w:val="00416A26"/>
    <w:rsid w:val="00443B10"/>
    <w:rsid w:val="00582244"/>
    <w:rsid w:val="005E1A0D"/>
    <w:rsid w:val="00626BE5"/>
    <w:rsid w:val="0065681B"/>
    <w:rsid w:val="006F4397"/>
    <w:rsid w:val="00732CB0"/>
    <w:rsid w:val="007450A8"/>
    <w:rsid w:val="00916717"/>
    <w:rsid w:val="009B4C5A"/>
    <w:rsid w:val="00A43F5F"/>
    <w:rsid w:val="00B27C51"/>
    <w:rsid w:val="00B44575"/>
    <w:rsid w:val="00BD0975"/>
    <w:rsid w:val="00D610C2"/>
    <w:rsid w:val="00F322AD"/>
    <w:rsid w:val="00F35C36"/>
    <w:rsid w:val="00F94200"/>
    <w:rsid w:val="01DE436B"/>
    <w:rsid w:val="08407446"/>
    <w:rsid w:val="08E7576C"/>
    <w:rsid w:val="0B7B5EE9"/>
    <w:rsid w:val="0C1B26C5"/>
    <w:rsid w:val="0C4134A2"/>
    <w:rsid w:val="0C757266"/>
    <w:rsid w:val="11145F4F"/>
    <w:rsid w:val="11E017D1"/>
    <w:rsid w:val="13CC341D"/>
    <w:rsid w:val="14276D5D"/>
    <w:rsid w:val="150F1D15"/>
    <w:rsid w:val="1675568F"/>
    <w:rsid w:val="171A2693"/>
    <w:rsid w:val="188D718F"/>
    <w:rsid w:val="1E4A16F2"/>
    <w:rsid w:val="1FD40E92"/>
    <w:rsid w:val="21144C51"/>
    <w:rsid w:val="268E1171"/>
    <w:rsid w:val="2AC66DEE"/>
    <w:rsid w:val="2ACD2EE0"/>
    <w:rsid w:val="2D9E5404"/>
    <w:rsid w:val="2DC6685E"/>
    <w:rsid w:val="2F84294C"/>
    <w:rsid w:val="312B7290"/>
    <w:rsid w:val="31453AA5"/>
    <w:rsid w:val="33EA5273"/>
    <w:rsid w:val="3778192D"/>
    <w:rsid w:val="3926739F"/>
    <w:rsid w:val="39314297"/>
    <w:rsid w:val="39775CDA"/>
    <w:rsid w:val="3BCA47A5"/>
    <w:rsid w:val="3D26299A"/>
    <w:rsid w:val="434857AA"/>
    <w:rsid w:val="475A3DF2"/>
    <w:rsid w:val="479569BC"/>
    <w:rsid w:val="49BC0E35"/>
    <w:rsid w:val="4A703D7B"/>
    <w:rsid w:val="4AAB55BE"/>
    <w:rsid w:val="4B404009"/>
    <w:rsid w:val="4D8317AF"/>
    <w:rsid w:val="4F5A39C6"/>
    <w:rsid w:val="53BE4A43"/>
    <w:rsid w:val="53DE0169"/>
    <w:rsid w:val="541E62FA"/>
    <w:rsid w:val="55936096"/>
    <w:rsid w:val="560D362A"/>
    <w:rsid w:val="573063B9"/>
    <w:rsid w:val="58532E5B"/>
    <w:rsid w:val="5C054BA6"/>
    <w:rsid w:val="5F1E46E1"/>
    <w:rsid w:val="5F3F10B0"/>
    <w:rsid w:val="61273FB9"/>
    <w:rsid w:val="61403628"/>
    <w:rsid w:val="6178053A"/>
    <w:rsid w:val="618E216E"/>
    <w:rsid w:val="621659A1"/>
    <w:rsid w:val="63C22E93"/>
    <w:rsid w:val="64AE1990"/>
    <w:rsid w:val="66157D59"/>
    <w:rsid w:val="678A4048"/>
    <w:rsid w:val="683A1BA1"/>
    <w:rsid w:val="6B2B27B9"/>
    <w:rsid w:val="6D481493"/>
    <w:rsid w:val="6DB22C72"/>
    <w:rsid w:val="6F810C26"/>
    <w:rsid w:val="728F0D8C"/>
    <w:rsid w:val="74871003"/>
    <w:rsid w:val="75272687"/>
    <w:rsid w:val="77ED4D2A"/>
    <w:rsid w:val="7B851073"/>
    <w:rsid w:val="7C787805"/>
    <w:rsid w:val="7D3A340C"/>
    <w:rsid w:val="7DF059B9"/>
    <w:rsid w:val="7DFB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970</Words>
  <Characters>5533</Characters>
  <Lines>46</Lines>
  <Paragraphs>12</Paragraphs>
  <TotalTime>61</TotalTime>
  <ScaleCrop>false</ScaleCrop>
  <LinksUpToDate>false</LinksUpToDate>
  <CharactersWithSpaces>6491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be yourself</cp:lastModifiedBy>
  <dcterms:modified xsi:type="dcterms:W3CDTF">2021-06-01T00:47:44Z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8FB0B2A2C9AF407FBF9525D995BC0622</vt:lpwstr>
  </property>
</Properties>
</file>